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9C1CF54" w14:textId="77777777" w:rsidR="000402A9" w:rsidRPr="00464DA0" w:rsidRDefault="000402A9" w:rsidP="000402A9">
      <w:pPr>
        <w:jc w:val="right"/>
        <w:rPr>
          <w:rFonts w:ascii="Courier New" w:hAnsi="Courier New" w:cs="Courier New"/>
          <w:b/>
          <w:sz w:val="22"/>
          <w:szCs w:val="22"/>
        </w:rPr>
      </w:pPr>
    </w:p>
    <w:p w14:paraId="32FBA177" w14:textId="578677CD" w:rsidR="006A4F22" w:rsidRPr="00464DA0" w:rsidRDefault="006A4F22" w:rsidP="006A4F22">
      <w:pPr>
        <w:jc w:val="center"/>
        <w:rPr>
          <w:rFonts w:ascii="Courier New" w:hAnsi="Courier New" w:cs="Courier New"/>
          <w:sz w:val="22"/>
          <w:szCs w:val="22"/>
          <w:highlight w:val="yellow"/>
        </w:rPr>
      </w:pPr>
    </w:p>
    <w:p w14:paraId="4778EC45" w14:textId="19FF6701" w:rsidR="00843EBB" w:rsidRDefault="004D0121" w:rsidP="000402A9">
      <w:pPr>
        <w:jc w:val="right"/>
        <w:rPr>
          <w:rFonts w:ascii="Garamond" w:hAnsi="Garamond" w:cs="Courier New"/>
          <w:b/>
          <w:sz w:val="22"/>
          <w:szCs w:val="22"/>
          <w:lang w:val="it-IT"/>
        </w:rPr>
      </w:pPr>
      <w:r w:rsidRPr="004D0121">
        <w:rPr>
          <w:rFonts w:ascii="Garamond" w:hAnsi="Garamond" w:cs="Courier New"/>
          <w:b/>
          <w:sz w:val="22"/>
          <w:szCs w:val="22"/>
          <w:lang w:val="it-IT"/>
        </w:rPr>
        <w:drawing>
          <wp:inline distT="0" distB="0" distL="0" distR="0" wp14:anchorId="517917B4" wp14:editId="21A38A5A">
            <wp:extent cx="6120765" cy="129857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1298575"/>
                    </a:xfrm>
                    <a:prstGeom prst="rect">
                      <a:avLst/>
                    </a:prstGeom>
                    <a:noFill/>
                  </pic:spPr>
                </pic:pic>
              </a:graphicData>
            </a:graphic>
          </wp:inline>
        </w:drawing>
      </w:r>
    </w:p>
    <w:p w14:paraId="5DCC3C3A" w14:textId="7F2F54A8" w:rsidR="00843EBB" w:rsidRDefault="00843EBB" w:rsidP="000402A9">
      <w:pPr>
        <w:jc w:val="right"/>
        <w:rPr>
          <w:rFonts w:ascii="Garamond" w:hAnsi="Garamond" w:cs="Courier New"/>
          <w:b/>
          <w:sz w:val="22"/>
          <w:szCs w:val="22"/>
          <w:lang w:val="it-IT"/>
        </w:rPr>
      </w:pPr>
    </w:p>
    <w:p w14:paraId="1DC06619" w14:textId="77777777" w:rsidR="00843EBB" w:rsidRPr="00047DDB" w:rsidRDefault="00843EBB" w:rsidP="00843EBB">
      <w:pPr>
        <w:jc w:val="right"/>
        <w:rPr>
          <w:rFonts w:ascii="Garamond" w:hAnsi="Garamond" w:cs="Courier New"/>
          <w:b/>
        </w:rPr>
      </w:pPr>
      <w:r w:rsidRPr="00047DDB">
        <w:rPr>
          <w:rFonts w:ascii="Garamond" w:hAnsi="Garamond" w:cs="Courier New"/>
          <w:b/>
        </w:rPr>
        <w:t xml:space="preserve">Al </w:t>
      </w:r>
      <w:proofErr w:type="spellStart"/>
      <w:r w:rsidRPr="00047DDB">
        <w:rPr>
          <w:rFonts w:ascii="Garamond" w:hAnsi="Garamond" w:cs="Courier New"/>
          <w:b/>
        </w:rPr>
        <w:t>sito</w:t>
      </w:r>
      <w:proofErr w:type="spellEnd"/>
      <w:r w:rsidRPr="00047DDB">
        <w:rPr>
          <w:rFonts w:ascii="Garamond" w:hAnsi="Garamond" w:cs="Courier New"/>
          <w:b/>
        </w:rPr>
        <w:t xml:space="preserve"> Web – Area PNRR</w:t>
      </w:r>
    </w:p>
    <w:p w14:paraId="79199011" w14:textId="77777777" w:rsidR="00843EBB" w:rsidRPr="00047DDB" w:rsidRDefault="00843EBB" w:rsidP="00843EBB">
      <w:pPr>
        <w:jc w:val="right"/>
        <w:rPr>
          <w:rFonts w:ascii="Garamond" w:hAnsi="Garamond" w:cs="Courier New"/>
          <w:b/>
        </w:rPr>
      </w:pPr>
      <w:proofErr w:type="spellStart"/>
      <w:r w:rsidRPr="00047DDB">
        <w:rPr>
          <w:rFonts w:ascii="Garamond" w:hAnsi="Garamond" w:cs="Courier New"/>
          <w:b/>
        </w:rPr>
        <w:t>Albo</w:t>
      </w:r>
      <w:proofErr w:type="spellEnd"/>
      <w:r w:rsidRPr="00047DDB">
        <w:rPr>
          <w:rFonts w:ascii="Garamond" w:hAnsi="Garamond" w:cs="Courier New"/>
          <w:b/>
        </w:rPr>
        <w:t xml:space="preserve"> </w:t>
      </w:r>
      <w:proofErr w:type="spellStart"/>
      <w:r w:rsidRPr="00047DDB">
        <w:rPr>
          <w:rFonts w:ascii="Garamond" w:hAnsi="Garamond" w:cs="Courier New"/>
          <w:b/>
        </w:rPr>
        <w:t>pretorio</w:t>
      </w:r>
      <w:proofErr w:type="spellEnd"/>
    </w:p>
    <w:p w14:paraId="64B8C4D9" w14:textId="77777777" w:rsidR="00843EBB" w:rsidRDefault="00843EBB" w:rsidP="00843EBB">
      <w:pPr>
        <w:spacing w:after="240"/>
        <w:jc w:val="right"/>
        <w:rPr>
          <w:rFonts w:ascii="Garamond" w:hAnsi="Garamond" w:cs="Courier New"/>
          <w:b/>
        </w:rPr>
      </w:pPr>
      <w:proofErr w:type="spellStart"/>
      <w:r w:rsidRPr="00047DDB">
        <w:rPr>
          <w:rFonts w:ascii="Garamond" w:hAnsi="Garamond" w:cs="Courier New"/>
          <w:b/>
        </w:rPr>
        <w:t>Agli</w:t>
      </w:r>
      <w:proofErr w:type="spellEnd"/>
      <w:r w:rsidRPr="00047DDB">
        <w:rPr>
          <w:rFonts w:ascii="Garamond" w:hAnsi="Garamond" w:cs="Courier New"/>
          <w:b/>
        </w:rPr>
        <w:t xml:space="preserve"> </w:t>
      </w:r>
      <w:proofErr w:type="spellStart"/>
      <w:r w:rsidRPr="00047DDB">
        <w:rPr>
          <w:rFonts w:ascii="Garamond" w:hAnsi="Garamond" w:cs="Courier New"/>
          <w:b/>
        </w:rPr>
        <w:t>atti</w:t>
      </w:r>
      <w:proofErr w:type="spellEnd"/>
    </w:p>
    <w:p w14:paraId="1F64AF98" w14:textId="77777777" w:rsidR="00843EBB" w:rsidRPr="00C47BA9" w:rsidRDefault="00843EBB" w:rsidP="00843EBB">
      <w:pPr>
        <w:spacing w:after="240"/>
        <w:jc w:val="both"/>
        <w:rPr>
          <w:rFonts w:ascii="Garamond" w:hAnsi="Garamond" w:cs="Courier New"/>
          <w:i/>
        </w:rPr>
      </w:pPr>
      <w:r w:rsidRPr="00C47BA9">
        <w:rPr>
          <w:rFonts w:ascii="Garamond" w:hAnsi="Garamond" w:cs="Courier New"/>
          <w:i/>
        </w:rPr>
        <w:t xml:space="preserve">Piano </w:t>
      </w:r>
      <w:proofErr w:type="spellStart"/>
      <w:r w:rsidRPr="00C47BA9">
        <w:rPr>
          <w:rFonts w:ascii="Garamond" w:hAnsi="Garamond" w:cs="Courier New"/>
          <w:i/>
        </w:rPr>
        <w:t>Nazionale</w:t>
      </w:r>
      <w:proofErr w:type="spellEnd"/>
      <w:r w:rsidRPr="00C47BA9">
        <w:rPr>
          <w:rFonts w:ascii="Garamond" w:hAnsi="Garamond" w:cs="Courier New"/>
          <w:i/>
        </w:rPr>
        <w:t xml:space="preserve"> Di </w:t>
      </w:r>
      <w:proofErr w:type="spellStart"/>
      <w:r w:rsidRPr="00C47BA9">
        <w:rPr>
          <w:rFonts w:ascii="Garamond" w:hAnsi="Garamond" w:cs="Courier New"/>
          <w:i/>
        </w:rPr>
        <w:t>Ripresa</w:t>
      </w:r>
      <w:proofErr w:type="spellEnd"/>
      <w:r w:rsidRPr="00C47BA9">
        <w:rPr>
          <w:rFonts w:ascii="Garamond" w:hAnsi="Garamond" w:cs="Courier New"/>
          <w:i/>
        </w:rPr>
        <w:t xml:space="preserve"> E </w:t>
      </w:r>
      <w:proofErr w:type="spellStart"/>
      <w:r w:rsidRPr="00C47BA9">
        <w:rPr>
          <w:rFonts w:ascii="Garamond" w:hAnsi="Garamond" w:cs="Courier New"/>
          <w:i/>
        </w:rPr>
        <w:t>Resilienza</w:t>
      </w:r>
      <w:proofErr w:type="spellEnd"/>
      <w:r w:rsidRPr="00C47BA9">
        <w:rPr>
          <w:rFonts w:ascii="Garamond" w:hAnsi="Garamond" w:cs="Courier New"/>
          <w:i/>
        </w:rPr>
        <w:t xml:space="preserve"> - </w:t>
      </w:r>
      <w:proofErr w:type="spellStart"/>
      <w:r w:rsidRPr="00C47BA9">
        <w:rPr>
          <w:rFonts w:ascii="Garamond" w:hAnsi="Garamond" w:cs="Courier New"/>
          <w:i/>
        </w:rPr>
        <w:t>Missione</w:t>
      </w:r>
      <w:proofErr w:type="spellEnd"/>
      <w:r w:rsidRPr="00C47BA9">
        <w:rPr>
          <w:rFonts w:ascii="Garamond" w:hAnsi="Garamond" w:cs="Courier New"/>
          <w:i/>
        </w:rPr>
        <w:t xml:space="preserve"> 4: </w:t>
      </w:r>
      <w:proofErr w:type="spellStart"/>
      <w:r w:rsidRPr="00C47BA9">
        <w:rPr>
          <w:rFonts w:ascii="Garamond" w:hAnsi="Garamond" w:cs="Courier New"/>
          <w:i/>
        </w:rPr>
        <w:t>Istruzione</w:t>
      </w:r>
      <w:proofErr w:type="spellEnd"/>
      <w:r w:rsidRPr="00C47BA9">
        <w:rPr>
          <w:rFonts w:ascii="Garamond" w:hAnsi="Garamond" w:cs="Courier New"/>
          <w:i/>
        </w:rPr>
        <w:t xml:space="preserve"> E </w:t>
      </w:r>
      <w:proofErr w:type="spellStart"/>
      <w:r w:rsidRPr="00C47BA9">
        <w:rPr>
          <w:rFonts w:ascii="Garamond" w:hAnsi="Garamond" w:cs="Courier New"/>
          <w:i/>
        </w:rPr>
        <w:t>Ricerca</w:t>
      </w:r>
      <w:proofErr w:type="spellEnd"/>
      <w:r w:rsidRPr="00C47BA9">
        <w:rPr>
          <w:rFonts w:ascii="Garamond" w:hAnsi="Garamond" w:cs="Courier New"/>
          <w:i/>
        </w:rPr>
        <w:t xml:space="preserve"> - </w:t>
      </w:r>
      <w:proofErr w:type="spellStart"/>
      <w:r w:rsidRPr="00C47BA9">
        <w:rPr>
          <w:rFonts w:ascii="Garamond" w:hAnsi="Garamond" w:cs="Courier New"/>
          <w:i/>
        </w:rPr>
        <w:t>Componente</w:t>
      </w:r>
      <w:proofErr w:type="spellEnd"/>
      <w:r w:rsidRPr="00C47BA9">
        <w:rPr>
          <w:rFonts w:ascii="Garamond" w:hAnsi="Garamond" w:cs="Courier New"/>
          <w:i/>
        </w:rPr>
        <w:t xml:space="preserve"> 1 </w:t>
      </w:r>
      <w:proofErr w:type="spellStart"/>
      <w:r w:rsidRPr="00C47BA9">
        <w:rPr>
          <w:rFonts w:ascii="Garamond" w:hAnsi="Garamond" w:cs="Courier New"/>
          <w:i/>
        </w:rPr>
        <w:t>Potenziamento</w:t>
      </w:r>
      <w:proofErr w:type="spellEnd"/>
      <w:r w:rsidRPr="00C47BA9">
        <w:rPr>
          <w:rFonts w:ascii="Garamond" w:hAnsi="Garamond" w:cs="Courier New"/>
          <w:i/>
        </w:rPr>
        <w:t xml:space="preserve"> </w:t>
      </w:r>
      <w:proofErr w:type="spellStart"/>
      <w:r w:rsidRPr="00C47BA9">
        <w:rPr>
          <w:rFonts w:ascii="Garamond" w:hAnsi="Garamond" w:cs="Courier New"/>
          <w:i/>
        </w:rPr>
        <w:t>dell’offerta</w:t>
      </w:r>
      <w:proofErr w:type="spellEnd"/>
      <w:r w:rsidRPr="00C47BA9">
        <w:rPr>
          <w:rFonts w:ascii="Garamond" w:hAnsi="Garamond" w:cs="Courier New"/>
          <w:i/>
        </w:rPr>
        <w:t xml:space="preserve"> </w:t>
      </w:r>
      <w:proofErr w:type="spellStart"/>
      <w:r w:rsidRPr="00C47BA9">
        <w:rPr>
          <w:rFonts w:ascii="Garamond" w:hAnsi="Garamond" w:cs="Courier New"/>
          <w:i/>
        </w:rPr>
        <w:t>dei</w:t>
      </w:r>
      <w:proofErr w:type="spellEnd"/>
      <w:r w:rsidRPr="00C47BA9">
        <w:rPr>
          <w:rFonts w:ascii="Garamond" w:hAnsi="Garamond" w:cs="Courier New"/>
          <w:i/>
        </w:rPr>
        <w:t xml:space="preserve"> </w:t>
      </w:r>
      <w:proofErr w:type="spellStart"/>
      <w:r w:rsidRPr="00C47BA9">
        <w:rPr>
          <w:rFonts w:ascii="Garamond" w:hAnsi="Garamond" w:cs="Courier New"/>
          <w:i/>
        </w:rPr>
        <w:t>servizi</w:t>
      </w:r>
      <w:proofErr w:type="spellEnd"/>
      <w:r w:rsidRPr="00C47BA9">
        <w:rPr>
          <w:rFonts w:ascii="Garamond" w:hAnsi="Garamond" w:cs="Courier New"/>
          <w:i/>
        </w:rPr>
        <w:t xml:space="preserve"> di </w:t>
      </w:r>
      <w:proofErr w:type="spellStart"/>
      <w:r w:rsidRPr="00C47BA9">
        <w:rPr>
          <w:rFonts w:ascii="Garamond" w:hAnsi="Garamond" w:cs="Courier New"/>
          <w:i/>
        </w:rPr>
        <w:t>istruzione</w:t>
      </w:r>
      <w:proofErr w:type="spellEnd"/>
      <w:r w:rsidRPr="00C47BA9">
        <w:rPr>
          <w:rFonts w:ascii="Garamond" w:hAnsi="Garamond" w:cs="Courier New"/>
          <w:i/>
        </w:rPr>
        <w:t xml:space="preserve">: </w:t>
      </w:r>
      <w:proofErr w:type="spellStart"/>
      <w:r w:rsidRPr="00C47BA9">
        <w:rPr>
          <w:rFonts w:ascii="Garamond" w:hAnsi="Garamond" w:cs="Courier New"/>
          <w:i/>
        </w:rPr>
        <w:t>dagli</w:t>
      </w:r>
      <w:proofErr w:type="spellEnd"/>
      <w:r w:rsidRPr="00C47BA9">
        <w:rPr>
          <w:rFonts w:ascii="Garamond" w:hAnsi="Garamond" w:cs="Courier New"/>
          <w:i/>
        </w:rPr>
        <w:t xml:space="preserve"> </w:t>
      </w:r>
      <w:proofErr w:type="spellStart"/>
      <w:r w:rsidRPr="00C47BA9">
        <w:rPr>
          <w:rFonts w:ascii="Garamond" w:hAnsi="Garamond" w:cs="Courier New"/>
          <w:i/>
        </w:rPr>
        <w:t>asili</w:t>
      </w:r>
      <w:proofErr w:type="spellEnd"/>
      <w:r w:rsidRPr="00C47BA9">
        <w:rPr>
          <w:rFonts w:ascii="Garamond" w:hAnsi="Garamond" w:cs="Courier New"/>
          <w:i/>
        </w:rPr>
        <w:t xml:space="preserve"> </w:t>
      </w:r>
      <w:proofErr w:type="spellStart"/>
      <w:r w:rsidRPr="00C47BA9">
        <w:rPr>
          <w:rFonts w:ascii="Garamond" w:hAnsi="Garamond" w:cs="Courier New"/>
          <w:i/>
        </w:rPr>
        <w:t>nido</w:t>
      </w:r>
      <w:proofErr w:type="spellEnd"/>
      <w:r w:rsidRPr="00C47BA9">
        <w:rPr>
          <w:rFonts w:ascii="Garamond" w:hAnsi="Garamond" w:cs="Courier New"/>
          <w:i/>
        </w:rPr>
        <w:t xml:space="preserve"> </w:t>
      </w:r>
      <w:proofErr w:type="spellStart"/>
      <w:r w:rsidRPr="00C47BA9">
        <w:rPr>
          <w:rFonts w:ascii="Garamond" w:hAnsi="Garamond" w:cs="Courier New"/>
          <w:i/>
        </w:rPr>
        <w:t>alle</w:t>
      </w:r>
      <w:proofErr w:type="spellEnd"/>
      <w:r w:rsidRPr="00C47BA9">
        <w:rPr>
          <w:rFonts w:ascii="Garamond" w:hAnsi="Garamond" w:cs="Courier New"/>
          <w:i/>
        </w:rPr>
        <w:t xml:space="preserve"> </w:t>
      </w:r>
      <w:proofErr w:type="spellStart"/>
      <w:r w:rsidRPr="00C47BA9">
        <w:rPr>
          <w:rFonts w:ascii="Garamond" w:hAnsi="Garamond" w:cs="Courier New"/>
          <w:i/>
        </w:rPr>
        <w:t>Università</w:t>
      </w:r>
      <w:proofErr w:type="spellEnd"/>
      <w:r w:rsidRPr="00C47BA9">
        <w:rPr>
          <w:rFonts w:ascii="Garamond" w:hAnsi="Garamond" w:cs="Courier New"/>
          <w:i/>
        </w:rPr>
        <w:t xml:space="preserve"> </w:t>
      </w:r>
      <w:proofErr w:type="spellStart"/>
      <w:r w:rsidRPr="00C47BA9">
        <w:rPr>
          <w:rFonts w:ascii="Garamond" w:hAnsi="Garamond" w:cs="Courier New"/>
          <w:i/>
        </w:rPr>
        <w:t>Investimento</w:t>
      </w:r>
      <w:proofErr w:type="spellEnd"/>
      <w:r w:rsidRPr="00C47BA9">
        <w:rPr>
          <w:rFonts w:ascii="Garamond" w:hAnsi="Garamond" w:cs="Courier New"/>
          <w:i/>
        </w:rPr>
        <w:t xml:space="preserve"> 3.2: </w:t>
      </w:r>
      <w:proofErr w:type="spellStart"/>
      <w:r w:rsidRPr="00C47BA9">
        <w:rPr>
          <w:rFonts w:ascii="Garamond" w:hAnsi="Garamond" w:cs="Courier New"/>
          <w:i/>
        </w:rPr>
        <w:t>Scuola</w:t>
      </w:r>
      <w:proofErr w:type="spellEnd"/>
      <w:r w:rsidRPr="00C47BA9">
        <w:rPr>
          <w:rFonts w:ascii="Garamond" w:hAnsi="Garamond" w:cs="Courier New"/>
          <w:i/>
        </w:rPr>
        <w:t xml:space="preserve"> 4.0 - </w:t>
      </w:r>
      <w:proofErr w:type="spellStart"/>
      <w:r w:rsidRPr="00C47BA9">
        <w:rPr>
          <w:rFonts w:ascii="Garamond" w:hAnsi="Garamond" w:cs="Courier New"/>
          <w:i/>
        </w:rPr>
        <w:t>Azione</w:t>
      </w:r>
      <w:proofErr w:type="spellEnd"/>
      <w:r w:rsidRPr="00C47BA9">
        <w:rPr>
          <w:rFonts w:ascii="Garamond" w:hAnsi="Garamond" w:cs="Courier New"/>
          <w:i/>
        </w:rPr>
        <w:t xml:space="preserve"> 1 - Next generation classroom – </w:t>
      </w:r>
      <w:proofErr w:type="spellStart"/>
      <w:r w:rsidRPr="00C47BA9">
        <w:rPr>
          <w:rFonts w:ascii="Garamond" w:hAnsi="Garamond" w:cs="Courier New"/>
          <w:i/>
        </w:rPr>
        <w:t>Ambienti</w:t>
      </w:r>
      <w:proofErr w:type="spellEnd"/>
      <w:r w:rsidRPr="00C47BA9">
        <w:rPr>
          <w:rFonts w:ascii="Garamond" w:hAnsi="Garamond" w:cs="Courier New"/>
          <w:i/>
        </w:rPr>
        <w:t xml:space="preserve"> di </w:t>
      </w:r>
      <w:proofErr w:type="spellStart"/>
      <w:r w:rsidRPr="00C47BA9">
        <w:rPr>
          <w:rFonts w:ascii="Garamond" w:hAnsi="Garamond" w:cs="Courier New"/>
          <w:i/>
        </w:rPr>
        <w:t>apprendimento</w:t>
      </w:r>
      <w:proofErr w:type="spellEnd"/>
      <w:r w:rsidRPr="00C47BA9">
        <w:rPr>
          <w:rFonts w:ascii="Garamond" w:hAnsi="Garamond" w:cs="Courier New"/>
          <w:i/>
        </w:rPr>
        <w:t xml:space="preserve"> </w:t>
      </w:r>
      <w:proofErr w:type="spellStart"/>
      <w:r w:rsidRPr="00C47BA9">
        <w:rPr>
          <w:rFonts w:ascii="Garamond" w:hAnsi="Garamond" w:cs="Courier New"/>
          <w:i/>
        </w:rPr>
        <w:t>innovativi</w:t>
      </w:r>
      <w:proofErr w:type="spellEnd"/>
      <w:r w:rsidRPr="00C47BA9">
        <w:rPr>
          <w:rFonts w:ascii="Garamond" w:hAnsi="Garamond" w:cs="Courier New"/>
          <w:i/>
        </w:rPr>
        <w:t xml:space="preserve"> D.M. 28/2022</w:t>
      </w:r>
    </w:p>
    <w:p w14:paraId="74B1303C" w14:textId="77777777" w:rsidR="00843EBB" w:rsidRDefault="00843EBB" w:rsidP="00843EBB">
      <w:pPr>
        <w:spacing w:after="240"/>
        <w:rPr>
          <w:rFonts w:ascii="Garamond" w:hAnsi="Garamond" w:cs="Courier New"/>
          <w:b/>
        </w:rPr>
      </w:pPr>
      <w:r w:rsidRPr="00047DDB">
        <w:rPr>
          <w:rFonts w:ascii="Garamond" w:hAnsi="Garamond" w:cs="Courier New"/>
          <w:b/>
        </w:rPr>
        <w:t>CNP:M4C1I3.2-2022-961 “IDEE IN MOVIMENTO”</w:t>
      </w:r>
    </w:p>
    <w:p w14:paraId="4C945BB7" w14:textId="77777777" w:rsidR="00843EBB" w:rsidRPr="00047DDB" w:rsidRDefault="00843EBB" w:rsidP="00843EBB">
      <w:pPr>
        <w:spacing w:after="240"/>
        <w:rPr>
          <w:rFonts w:ascii="Garamond" w:hAnsi="Garamond" w:cs="Courier New"/>
          <w:b/>
        </w:rPr>
      </w:pPr>
      <w:r>
        <w:rPr>
          <w:rFonts w:ascii="Garamond" w:hAnsi="Garamond" w:cs="Courier New"/>
          <w:b/>
        </w:rPr>
        <w:t xml:space="preserve"> CUP D54D22009320006             </w:t>
      </w:r>
      <w:r w:rsidRPr="00047DDB">
        <w:rPr>
          <w:rFonts w:ascii="Garamond" w:hAnsi="Garamond" w:cs="Courier New"/>
          <w:b/>
        </w:rPr>
        <w:t>CIG: 99761703EB</w:t>
      </w:r>
    </w:p>
    <w:p w14:paraId="40EF0C2D" w14:textId="77777777" w:rsidR="000402A9" w:rsidRPr="00B8769E" w:rsidRDefault="000402A9" w:rsidP="000402A9">
      <w:pPr>
        <w:jc w:val="right"/>
        <w:rPr>
          <w:rFonts w:ascii="Garamond" w:hAnsi="Garamond" w:cs="Courier New"/>
          <w:b/>
          <w:sz w:val="22"/>
          <w:szCs w:val="22"/>
          <w:lang w:val="it-IT"/>
        </w:rPr>
      </w:pPr>
    </w:p>
    <w:p w14:paraId="4F21B1B9" w14:textId="36763C35" w:rsidR="00843EBB" w:rsidRPr="00843EBB" w:rsidRDefault="00843EBB" w:rsidP="00843EBB">
      <w:pPr>
        <w:autoSpaceDE w:val="0"/>
        <w:spacing w:after="60" w:line="360" w:lineRule="auto"/>
        <w:contextualSpacing/>
        <w:jc w:val="both"/>
        <w:rPr>
          <w:rFonts w:ascii="Garamond" w:eastAsia="Calibri" w:hAnsi="Garamond" w:cs="Courier New"/>
          <w:b/>
          <w:bCs/>
          <w:sz w:val="22"/>
          <w:szCs w:val="22"/>
          <w:lang w:val="it-IT"/>
        </w:rPr>
      </w:pPr>
      <w:r w:rsidRPr="00843EBB">
        <w:rPr>
          <w:rFonts w:ascii="Garamond" w:eastAsia="Calibri" w:hAnsi="Garamond" w:cs="Courier New"/>
          <w:b/>
          <w:bCs/>
          <w:sz w:val="22"/>
          <w:szCs w:val="22"/>
          <w:lang w:val="it-IT"/>
        </w:rPr>
        <w:t>O</w:t>
      </w:r>
      <w:bookmarkStart w:id="0" w:name="_GoBack"/>
      <w:bookmarkEnd w:id="0"/>
      <w:r w:rsidRPr="00843EBB">
        <w:rPr>
          <w:rFonts w:ascii="Garamond" w:eastAsia="Calibri" w:hAnsi="Garamond" w:cs="Courier New"/>
          <w:b/>
          <w:bCs/>
          <w:sz w:val="22"/>
          <w:szCs w:val="22"/>
          <w:lang w:val="it-IT"/>
        </w:rPr>
        <w:t xml:space="preserve">GGETTO: Affidamento diretto ai sensi del disposto combinato dell’art. 50 comma 1, lettera b), del </w:t>
      </w:r>
      <w:proofErr w:type="spellStart"/>
      <w:proofErr w:type="gramStart"/>
      <w:r w:rsidRPr="00843EBB">
        <w:rPr>
          <w:rFonts w:ascii="Garamond" w:eastAsia="Calibri" w:hAnsi="Garamond" w:cs="Courier New"/>
          <w:b/>
          <w:bCs/>
          <w:sz w:val="22"/>
          <w:szCs w:val="22"/>
          <w:lang w:val="it-IT"/>
        </w:rPr>
        <w:t>D.Lgs</w:t>
      </w:r>
      <w:proofErr w:type="spellEnd"/>
      <w:proofErr w:type="gramEnd"/>
      <w:r w:rsidRPr="00843EBB">
        <w:rPr>
          <w:rFonts w:ascii="Garamond" w:eastAsia="Calibri" w:hAnsi="Garamond" w:cs="Courier New"/>
          <w:b/>
          <w:bCs/>
          <w:sz w:val="22"/>
          <w:szCs w:val="22"/>
          <w:lang w:val="it-IT"/>
        </w:rPr>
        <w:t xml:space="preserve"> n. 36/2023 e delle disposizioni di cui al decreto-legge. N. 77 del 2021, convertito con modificazioni dalla legge n. 108 del 2021, al decreto-legge 24 febbraio 2023 n. 13, mediante Trattativa Diretta sul Mercato elettronico della Pubblica Amministrazione (</w:t>
      </w:r>
      <w:proofErr w:type="spellStart"/>
      <w:r w:rsidRPr="00843EBB">
        <w:rPr>
          <w:rFonts w:ascii="Garamond" w:eastAsia="Calibri" w:hAnsi="Garamond" w:cs="Courier New"/>
          <w:b/>
          <w:bCs/>
          <w:sz w:val="22"/>
          <w:szCs w:val="22"/>
          <w:lang w:val="it-IT"/>
        </w:rPr>
        <w:t>MePA</w:t>
      </w:r>
      <w:proofErr w:type="spellEnd"/>
      <w:r w:rsidRPr="00843EBB">
        <w:rPr>
          <w:rFonts w:ascii="Garamond" w:eastAsia="Calibri" w:hAnsi="Garamond" w:cs="Courier New"/>
          <w:b/>
          <w:bCs/>
          <w:sz w:val="22"/>
          <w:szCs w:val="22"/>
          <w:lang w:val="it-IT"/>
        </w:rPr>
        <w:t>) per un importo contrattuale di €.41.206,55 (oltre IVA) pari a €. 50.271,99 (IVATO).</w:t>
      </w:r>
    </w:p>
    <w:p w14:paraId="084CD118" w14:textId="79F7C4D3" w:rsidR="000402A9" w:rsidRPr="00B8769E" w:rsidRDefault="000402A9" w:rsidP="00D62205">
      <w:pPr>
        <w:autoSpaceDE w:val="0"/>
        <w:spacing w:after="60" w:line="360" w:lineRule="auto"/>
        <w:contextualSpacing/>
        <w:jc w:val="both"/>
        <w:rPr>
          <w:rFonts w:ascii="Garamond" w:eastAsia="Calibri" w:hAnsi="Garamond" w:cs="Courier New"/>
          <w:b/>
          <w:bCs/>
          <w:sz w:val="22"/>
          <w:szCs w:val="22"/>
          <w:lang w:val="it-IT"/>
        </w:rPr>
      </w:pPr>
      <w:r w:rsidRPr="00B8769E">
        <w:rPr>
          <w:rFonts w:ascii="Garamond" w:eastAsia="Calibri" w:hAnsi="Garamond" w:cs="Courier New"/>
          <w:b/>
          <w:bCs/>
          <w:sz w:val="22"/>
          <w:szCs w:val="22"/>
          <w:lang w:val="it-IT"/>
        </w:rPr>
        <w:t xml:space="preserve">PRESTAZIONI: </w:t>
      </w:r>
      <w:r w:rsidR="008B3894" w:rsidRPr="00B8769E">
        <w:rPr>
          <w:rFonts w:ascii="Garamond" w:eastAsia="Calibri" w:hAnsi="Garamond" w:cs="Courier New"/>
          <w:b/>
          <w:bCs/>
          <w:sz w:val="22"/>
          <w:szCs w:val="22"/>
          <w:lang w:val="it-IT"/>
        </w:rPr>
        <w:t>Acquisto di beni e servizi informatici, tra cui PC Notebook</w:t>
      </w:r>
      <w:r w:rsidR="009671B4" w:rsidRPr="00B8769E">
        <w:rPr>
          <w:rFonts w:ascii="Garamond" w:eastAsia="Calibri" w:hAnsi="Garamond" w:cs="Courier New"/>
          <w:b/>
          <w:bCs/>
          <w:sz w:val="22"/>
          <w:szCs w:val="22"/>
          <w:lang w:val="it-IT"/>
        </w:rPr>
        <w:t xml:space="preserve"> con schermo da 15 pollici</w:t>
      </w:r>
      <w:r w:rsidR="008B3894" w:rsidRPr="00B8769E">
        <w:rPr>
          <w:rFonts w:ascii="Garamond" w:eastAsia="Calibri" w:hAnsi="Garamond" w:cs="Courier New"/>
          <w:b/>
          <w:bCs/>
          <w:sz w:val="22"/>
          <w:szCs w:val="22"/>
          <w:lang w:val="it-IT"/>
        </w:rPr>
        <w:t>, per l’allestimento di ambienti didattici innovativi</w:t>
      </w:r>
      <w:r w:rsidR="006A4F22" w:rsidRPr="00B8769E">
        <w:rPr>
          <w:rFonts w:ascii="Garamond" w:eastAsia="Calibri" w:hAnsi="Garamond" w:cs="Courier New"/>
          <w:b/>
          <w:bCs/>
          <w:sz w:val="22"/>
          <w:szCs w:val="22"/>
          <w:lang w:val="it-IT"/>
        </w:rPr>
        <w:t>.</w:t>
      </w:r>
    </w:p>
    <w:p w14:paraId="05FE2D96" w14:textId="77777777" w:rsidR="000402A9" w:rsidRPr="00B8769E" w:rsidRDefault="000402A9" w:rsidP="000402A9">
      <w:pPr>
        <w:autoSpaceDE w:val="0"/>
        <w:spacing w:after="60" w:line="264" w:lineRule="auto"/>
        <w:contextualSpacing/>
        <w:jc w:val="both"/>
        <w:rPr>
          <w:rFonts w:ascii="Garamond" w:hAnsi="Garamond" w:cs="Courier New"/>
          <w:b/>
          <w:bCs/>
          <w:sz w:val="22"/>
          <w:szCs w:val="22"/>
          <w:lang w:val="it-IT"/>
        </w:rPr>
      </w:pPr>
      <w:r w:rsidRPr="00B8769E">
        <w:rPr>
          <w:rFonts w:ascii="Garamond" w:eastAsia="Calibri" w:hAnsi="Garamond" w:cs="Courier New"/>
          <w:b/>
          <w:bCs/>
          <w:sz w:val="22"/>
          <w:szCs w:val="22"/>
          <w:lang w:val="it-IT"/>
        </w:rPr>
        <w:t xml:space="preserve"> </w:t>
      </w:r>
    </w:p>
    <w:p w14:paraId="032778E3" w14:textId="308ABC49" w:rsidR="000402A9" w:rsidRPr="00B8769E" w:rsidRDefault="000B4459" w:rsidP="00D62205">
      <w:pPr>
        <w:autoSpaceDE w:val="0"/>
        <w:spacing w:after="60" w:line="360" w:lineRule="auto"/>
        <w:contextualSpacing/>
        <w:jc w:val="both"/>
        <w:rPr>
          <w:rFonts w:ascii="Garamond" w:eastAsia="Calibri" w:hAnsi="Garamond" w:cs="Courier New"/>
          <w:b/>
          <w:bCs/>
          <w:sz w:val="22"/>
          <w:szCs w:val="22"/>
          <w:lang w:val="it-IT"/>
        </w:rPr>
      </w:pPr>
      <w:r w:rsidRPr="00843EBB">
        <w:rPr>
          <w:rFonts w:ascii="Garamond" w:eastAsia="Calibri" w:hAnsi="Garamond" w:cs="Courier New"/>
          <w:b/>
          <w:bCs/>
          <w:sz w:val="22"/>
          <w:szCs w:val="22"/>
          <w:lang w:val="it-IT"/>
        </w:rPr>
        <w:t xml:space="preserve">DECRETO </w:t>
      </w:r>
      <w:r w:rsidR="005768EC" w:rsidRPr="00843EBB">
        <w:rPr>
          <w:rFonts w:ascii="Garamond" w:eastAsia="Calibri" w:hAnsi="Garamond" w:cs="Courier New"/>
          <w:b/>
          <w:bCs/>
          <w:sz w:val="22"/>
          <w:szCs w:val="22"/>
          <w:lang w:val="it-IT"/>
        </w:rPr>
        <w:t>DI NON ADESIONE ALL’</w:t>
      </w:r>
      <w:r w:rsidR="00356B94" w:rsidRPr="00843EBB">
        <w:rPr>
          <w:rFonts w:ascii="Garamond" w:eastAsia="Calibri" w:hAnsi="Garamond" w:cs="Courier New"/>
          <w:b/>
          <w:bCs/>
          <w:sz w:val="22"/>
          <w:szCs w:val="22"/>
          <w:lang w:val="it-IT"/>
        </w:rPr>
        <w:t xml:space="preserve"> </w:t>
      </w:r>
      <w:r w:rsidR="00F853CD" w:rsidRPr="00843EBB">
        <w:rPr>
          <w:rFonts w:ascii="Garamond" w:eastAsia="Calibri" w:hAnsi="Garamond" w:cs="Courier New"/>
          <w:b/>
          <w:bCs/>
          <w:sz w:val="22"/>
          <w:szCs w:val="22"/>
          <w:lang w:val="it-IT"/>
        </w:rPr>
        <w:t>ACCORDO</w:t>
      </w:r>
      <w:r w:rsidR="008D0387" w:rsidRPr="00843EBB">
        <w:rPr>
          <w:rFonts w:ascii="Garamond" w:eastAsia="Calibri" w:hAnsi="Garamond" w:cs="Courier New"/>
          <w:b/>
          <w:bCs/>
          <w:sz w:val="22"/>
          <w:szCs w:val="22"/>
          <w:lang w:val="it-IT"/>
        </w:rPr>
        <w:t xml:space="preserve"> QUADRO</w:t>
      </w:r>
      <w:r w:rsidR="00F853CD" w:rsidRPr="00843EBB">
        <w:rPr>
          <w:rFonts w:ascii="Garamond" w:eastAsia="Calibri" w:hAnsi="Garamond" w:cs="Courier New"/>
          <w:b/>
          <w:bCs/>
          <w:sz w:val="22"/>
          <w:szCs w:val="22"/>
          <w:lang w:val="it-IT"/>
        </w:rPr>
        <w:t xml:space="preserve"> DENOMINATO</w:t>
      </w:r>
      <w:r w:rsidR="00356B94" w:rsidRPr="00843EBB">
        <w:rPr>
          <w:rFonts w:ascii="Garamond" w:eastAsia="Calibri" w:hAnsi="Garamond" w:cs="Courier New"/>
          <w:b/>
          <w:bCs/>
          <w:sz w:val="22"/>
          <w:szCs w:val="22"/>
          <w:lang w:val="it-IT"/>
        </w:rPr>
        <w:t xml:space="preserve"> </w:t>
      </w:r>
      <w:r w:rsidR="00F853CD" w:rsidRPr="00843EBB">
        <w:rPr>
          <w:rFonts w:ascii="Garamond" w:eastAsia="Calibri" w:hAnsi="Garamond" w:cs="Courier New"/>
          <w:b/>
          <w:bCs/>
          <w:sz w:val="22"/>
          <w:szCs w:val="22"/>
          <w:lang w:val="it-IT"/>
        </w:rPr>
        <w:t>“</w:t>
      </w:r>
      <w:r w:rsidR="00356B94" w:rsidRPr="00843EBB">
        <w:rPr>
          <w:rFonts w:ascii="Garamond" w:eastAsia="Calibri" w:hAnsi="Garamond" w:cs="Courier New"/>
          <w:b/>
          <w:bCs/>
          <w:sz w:val="22"/>
          <w:szCs w:val="22"/>
          <w:lang w:val="it-IT"/>
        </w:rPr>
        <w:t>PC Portatili, Mobile workstation e Chromebook</w:t>
      </w:r>
      <w:r w:rsidR="00F853CD" w:rsidRPr="00843EBB">
        <w:rPr>
          <w:rFonts w:ascii="Garamond" w:eastAsia="Calibri" w:hAnsi="Garamond" w:cs="Courier New"/>
          <w:b/>
          <w:bCs/>
          <w:sz w:val="22"/>
          <w:szCs w:val="22"/>
          <w:lang w:val="it-IT"/>
        </w:rPr>
        <w:t>”</w:t>
      </w:r>
      <w:r w:rsidR="00356B94" w:rsidRPr="00843EBB">
        <w:rPr>
          <w:rFonts w:ascii="Garamond" w:eastAsia="Calibri" w:hAnsi="Garamond" w:cs="Courier New"/>
          <w:b/>
          <w:bCs/>
          <w:sz w:val="22"/>
          <w:szCs w:val="22"/>
          <w:lang w:val="it-IT"/>
        </w:rPr>
        <w:t xml:space="preserve"> – Ordine diretto.</w:t>
      </w:r>
    </w:p>
    <w:p w14:paraId="4A0440F5" w14:textId="77777777" w:rsidR="00D62205" w:rsidRPr="00B8769E" w:rsidRDefault="00D62205" w:rsidP="00D45342">
      <w:pPr>
        <w:tabs>
          <w:tab w:val="left" w:pos="1701"/>
        </w:tabs>
        <w:ind w:left="1701" w:hanging="1701"/>
        <w:jc w:val="center"/>
        <w:rPr>
          <w:rFonts w:ascii="Garamond" w:hAnsi="Garamond" w:cs="Courier New"/>
          <w:b/>
          <w:color w:val="auto"/>
          <w:sz w:val="22"/>
          <w:szCs w:val="22"/>
          <w:lang w:val="it-IT"/>
        </w:rPr>
      </w:pPr>
    </w:p>
    <w:p w14:paraId="0981341B" w14:textId="77777777" w:rsidR="00D45342" w:rsidRPr="00B8769E" w:rsidRDefault="00D45342" w:rsidP="00D45342">
      <w:pPr>
        <w:tabs>
          <w:tab w:val="left" w:pos="1701"/>
        </w:tabs>
        <w:ind w:left="1701" w:hanging="1701"/>
        <w:jc w:val="center"/>
        <w:rPr>
          <w:rFonts w:ascii="Garamond" w:hAnsi="Garamond" w:cs="Courier New"/>
          <w:b/>
          <w:color w:val="auto"/>
          <w:sz w:val="22"/>
          <w:szCs w:val="22"/>
          <w:lang w:val="it-IT"/>
        </w:rPr>
      </w:pPr>
      <w:r w:rsidRPr="00B8769E">
        <w:rPr>
          <w:rFonts w:ascii="Garamond" w:hAnsi="Garamond" w:cs="Courier New"/>
          <w:b/>
          <w:color w:val="auto"/>
          <w:sz w:val="22"/>
          <w:szCs w:val="22"/>
          <w:lang w:val="it-IT"/>
        </w:rPr>
        <w:t xml:space="preserve">IL DIRIGENTE SCOLASTICO </w:t>
      </w:r>
    </w:p>
    <w:p w14:paraId="5964894A" w14:textId="77777777" w:rsidR="00AC71F9" w:rsidRPr="00B8769E" w:rsidRDefault="00AC71F9" w:rsidP="00D45342">
      <w:pPr>
        <w:tabs>
          <w:tab w:val="left" w:pos="1701"/>
        </w:tabs>
        <w:ind w:left="1701" w:hanging="1701"/>
        <w:jc w:val="center"/>
        <w:rPr>
          <w:rFonts w:ascii="Garamond" w:hAnsi="Garamond" w:cs="Courier New"/>
          <w:b/>
          <w:color w:val="auto"/>
          <w:sz w:val="22"/>
          <w:szCs w:val="22"/>
          <w:lang w:val="it-IT"/>
        </w:rPr>
      </w:pPr>
    </w:p>
    <w:tbl>
      <w:tblPr>
        <w:tblW w:w="52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7673"/>
      </w:tblGrid>
      <w:tr w:rsidR="00AC71F9" w:rsidRPr="00B8769E" w14:paraId="7275FEF1" w14:textId="77777777" w:rsidTr="00AC71F9">
        <w:trPr>
          <w:jc w:val="center"/>
        </w:trPr>
        <w:tc>
          <w:tcPr>
            <w:tcW w:w="1425" w:type="pct"/>
            <w:shd w:val="clear" w:color="auto" w:fill="auto"/>
            <w:vAlign w:val="center"/>
          </w:tcPr>
          <w:p w14:paraId="0A04455F" w14:textId="77777777" w:rsidR="00AC71F9" w:rsidRPr="00B8769E" w:rsidRDefault="00AC71F9" w:rsidP="00291605">
            <w:pPr>
              <w:jc w:val="center"/>
              <w:rPr>
                <w:rFonts w:ascii="Garamond" w:eastAsia="Calibri" w:hAnsi="Garamond" w:cs="Courier New"/>
                <w:b/>
                <w:sz w:val="22"/>
                <w:szCs w:val="22"/>
              </w:rPr>
            </w:pPr>
            <w:bookmarkStart w:id="1" w:name="_Hlk54892254"/>
            <w:r w:rsidRPr="00B8769E">
              <w:rPr>
                <w:rFonts w:ascii="Garamond" w:eastAsia="Calibri" w:hAnsi="Garamond" w:cs="Courier New"/>
                <w:b/>
                <w:sz w:val="22"/>
                <w:szCs w:val="22"/>
              </w:rPr>
              <w:t>VISTO</w:t>
            </w:r>
          </w:p>
        </w:tc>
        <w:tc>
          <w:tcPr>
            <w:tcW w:w="3575" w:type="pct"/>
            <w:shd w:val="clear" w:color="auto" w:fill="auto"/>
          </w:tcPr>
          <w:p w14:paraId="60E5FF0A" w14:textId="69F1032E" w:rsidR="00AC71F9" w:rsidRPr="00B8769E" w:rsidRDefault="00AC71F9"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Il R.D. 18 novembre 1923, n. 2440, recante «</w:t>
            </w:r>
            <w:r w:rsidRPr="00B8769E">
              <w:rPr>
                <w:rFonts w:ascii="Garamond" w:eastAsia="Calibri" w:hAnsi="Garamond" w:cs="Courier New"/>
                <w:i/>
                <w:sz w:val="22"/>
                <w:szCs w:val="22"/>
                <w:lang w:val="it-IT"/>
              </w:rPr>
              <w:t>Nuove disposizioni sull’amministrazione del Patrimonio e la Contabilità Generale dello Stato</w:t>
            </w:r>
            <w:r w:rsidRPr="00B8769E">
              <w:rPr>
                <w:rFonts w:ascii="Garamond" w:eastAsia="Calibri" w:hAnsi="Garamond" w:cs="Courier New"/>
                <w:sz w:val="22"/>
                <w:szCs w:val="22"/>
                <w:lang w:val="it-IT"/>
              </w:rPr>
              <w:t>»;</w:t>
            </w:r>
          </w:p>
        </w:tc>
      </w:tr>
      <w:tr w:rsidR="00AC71F9" w:rsidRPr="00B8769E" w14:paraId="704DE886" w14:textId="77777777" w:rsidTr="00AC71F9">
        <w:trPr>
          <w:jc w:val="center"/>
        </w:trPr>
        <w:tc>
          <w:tcPr>
            <w:tcW w:w="1425" w:type="pct"/>
            <w:shd w:val="clear" w:color="auto" w:fill="auto"/>
            <w:vAlign w:val="center"/>
          </w:tcPr>
          <w:p w14:paraId="33C25B5D" w14:textId="77777777" w:rsidR="00AC71F9" w:rsidRPr="00B8769E" w:rsidRDefault="00AC71F9" w:rsidP="00291605">
            <w:pPr>
              <w:jc w:val="center"/>
              <w:rPr>
                <w:rFonts w:ascii="Garamond" w:eastAsia="Calibri" w:hAnsi="Garamond" w:cs="Courier New"/>
                <w:sz w:val="22"/>
                <w:szCs w:val="22"/>
              </w:rPr>
            </w:pPr>
            <w:r w:rsidRPr="00B8769E">
              <w:rPr>
                <w:rFonts w:ascii="Garamond" w:eastAsia="Calibri" w:hAnsi="Garamond" w:cs="Courier New"/>
                <w:b/>
                <w:sz w:val="22"/>
                <w:szCs w:val="22"/>
              </w:rPr>
              <w:t>VISTA</w:t>
            </w:r>
          </w:p>
        </w:tc>
        <w:tc>
          <w:tcPr>
            <w:tcW w:w="3575" w:type="pct"/>
            <w:shd w:val="clear" w:color="auto" w:fill="auto"/>
          </w:tcPr>
          <w:p w14:paraId="4237C358" w14:textId="77777777" w:rsidR="00AC71F9" w:rsidRPr="00B8769E" w:rsidRDefault="00AC71F9"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la L. 15 marzo 1997, n. 59, concernente «</w:t>
            </w:r>
            <w:r w:rsidRPr="00B8769E">
              <w:rPr>
                <w:rFonts w:ascii="Garamond" w:eastAsia="Calibri" w:hAnsi="Garamond" w:cs="Courier New"/>
                <w:i/>
                <w:sz w:val="22"/>
                <w:szCs w:val="22"/>
                <w:lang w:val="it-IT"/>
              </w:rPr>
              <w:t>Delega al Governo per il conferimento di funzioni e compiti alle regioni ed enti locali, per la riforma della Pubblica Amministrazione e per la semplificazione amministrativa</w:t>
            </w:r>
            <w:r w:rsidRPr="00B8769E">
              <w:rPr>
                <w:rFonts w:ascii="Garamond" w:eastAsia="Calibri" w:hAnsi="Garamond" w:cs="Courier New"/>
                <w:sz w:val="22"/>
                <w:szCs w:val="22"/>
                <w:lang w:val="it-IT"/>
              </w:rPr>
              <w:t xml:space="preserve">»; </w:t>
            </w:r>
          </w:p>
        </w:tc>
      </w:tr>
      <w:tr w:rsidR="00AC71F9" w:rsidRPr="00B8769E" w14:paraId="31A87C7A" w14:textId="77777777" w:rsidTr="00AC71F9">
        <w:trPr>
          <w:jc w:val="center"/>
        </w:trPr>
        <w:tc>
          <w:tcPr>
            <w:tcW w:w="1425" w:type="pct"/>
            <w:shd w:val="clear" w:color="auto" w:fill="auto"/>
            <w:vAlign w:val="center"/>
          </w:tcPr>
          <w:p w14:paraId="77DE498C" w14:textId="77777777" w:rsidR="00AC71F9" w:rsidRPr="00B8769E" w:rsidRDefault="00AC71F9" w:rsidP="00291605">
            <w:pPr>
              <w:jc w:val="center"/>
              <w:rPr>
                <w:rFonts w:ascii="Garamond" w:eastAsia="Calibri" w:hAnsi="Garamond" w:cs="Courier New"/>
                <w:b/>
                <w:sz w:val="22"/>
                <w:szCs w:val="22"/>
              </w:rPr>
            </w:pPr>
            <w:r w:rsidRPr="00B8769E">
              <w:rPr>
                <w:rFonts w:ascii="Garamond" w:eastAsia="Calibri" w:hAnsi="Garamond" w:cs="Courier New"/>
                <w:b/>
                <w:sz w:val="22"/>
                <w:szCs w:val="22"/>
              </w:rPr>
              <w:t>VISTO</w:t>
            </w:r>
          </w:p>
        </w:tc>
        <w:tc>
          <w:tcPr>
            <w:tcW w:w="3575" w:type="pct"/>
            <w:shd w:val="clear" w:color="auto" w:fill="auto"/>
          </w:tcPr>
          <w:p w14:paraId="25B87D37" w14:textId="77777777" w:rsidR="00AC71F9" w:rsidRPr="00B8769E" w:rsidRDefault="00AC71F9"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il D.P.R. 8 marzo 1999, n. 275, concernente «</w:t>
            </w:r>
            <w:r w:rsidRPr="00B8769E">
              <w:rPr>
                <w:rFonts w:ascii="Garamond" w:eastAsia="Calibri" w:hAnsi="Garamond" w:cs="Courier New"/>
                <w:i/>
                <w:sz w:val="22"/>
                <w:szCs w:val="22"/>
                <w:lang w:val="it-IT"/>
              </w:rPr>
              <w:t>Regolamento recante norme in materia di autonomia delle Istituzioni Scolastiche, ai sensi dell’art. 21 della L. 15/03/1997</w:t>
            </w:r>
            <w:r w:rsidRPr="00B8769E">
              <w:rPr>
                <w:rFonts w:ascii="Garamond" w:eastAsia="Calibri" w:hAnsi="Garamond" w:cs="Courier New"/>
                <w:sz w:val="22"/>
                <w:szCs w:val="22"/>
                <w:lang w:val="it-IT"/>
              </w:rPr>
              <w:t xml:space="preserve">»; </w:t>
            </w:r>
          </w:p>
        </w:tc>
      </w:tr>
      <w:tr w:rsidR="00AC71F9" w:rsidRPr="00B8769E" w14:paraId="38E7A3F1" w14:textId="77777777" w:rsidTr="00AC71F9">
        <w:trPr>
          <w:jc w:val="center"/>
        </w:trPr>
        <w:tc>
          <w:tcPr>
            <w:tcW w:w="1425" w:type="pct"/>
            <w:shd w:val="clear" w:color="auto" w:fill="auto"/>
            <w:vAlign w:val="center"/>
          </w:tcPr>
          <w:p w14:paraId="27BC1177" w14:textId="77777777" w:rsidR="00AC71F9" w:rsidRPr="00B8769E" w:rsidRDefault="00AC71F9" w:rsidP="00291605">
            <w:pPr>
              <w:jc w:val="center"/>
              <w:rPr>
                <w:rFonts w:ascii="Garamond" w:eastAsia="Calibri" w:hAnsi="Garamond" w:cs="Courier New"/>
                <w:b/>
                <w:sz w:val="22"/>
                <w:szCs w:val="22"/>
              </w:rPr>
            </w:pPr>
            <w:r w:rsidRPr="00B8769E">
              <w:rPr>
                <w:rFonts w:ascii="Garamond" w:eastAsia="Calibri" w:hAnsi="Garamond" w:cs="Courier New"/>
                <w:b/>
                <w:sz w:val="22"/>
                <w:szCs w:val="22"/>
              </w:rPr>
              <w:t>VISTO</w:t>
            </w:r>
          </w:p>
        </w:tc>
        <w:tc>
          <w:tcPr>
            <w:tcW w:w="3575" w:type="pct"/>
            <w:shd w:val="clear" w:color="auto" w:fill="auto"/>
          </w:tcPr>
          <w:p w14:paraId="74F6BE18" w14:textId="77777777" w:rsidR="00AC71F9" w:rsidRPr="00B8769E" w:rsidRDefault="00AC71F9"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il Decreto Interministeriale 28 agosto 2018, n. 129, recante «</w:t>
            </w:r>
            <w:r w:rsidRPr="00B8769E">
              <w:rPr>
                <w:rFonts w:ascii="Garamond" w:eastAsia="Calibri" w:hAnsi="Garamond" w:cs="Courier New"/>
                <w:i/>
                <w:sz w:val="22"/>
                <w:szCs w:val="22"/>
                <w:lang w:val="it-IT"/>
              </w:rPr>
              <w:t>Istruzioni generali sulla gestione amministrativo-contabile delle istituzioni scolastiche, ai sensi dell’articolo 1, comma 143, della legge 13 luglio 2015, n. 107</w:t>
            </w:r>
            <w:r w:rsidRPr="00B8769E">
              <w:rPr>
                <w:rFonts w:ascii="Garamond" w:eastAsia="Calibri" w:hAnsi="Garamond" w:cs="Courier New"/>
                <w:sz w:val="22"/>
                <w:szCs w:val="22"/>
                <w:lang w:val="it-IT"/>
              </w:rPr>
              <w:t>»;</w:t>
            </w:r>
          </w:p>
        </w:tc>
      </w:tr>
      <w:tr w:rsidR="00AC71F9" w:rsidRPr="00B8769E" w14:paraId="5058B3CB" w14:textId="77777777" w:rsidTr="00AC71F9">
        <w:trPr>
          <w:jc w:val="center"/>
        </w:trPr>
        <w:tc>
          <w:tcPr>
            <w:tcW w:w="1425" w:type="pct"/>
            <w:shd w:val="clear" w:color="auto" w:fill="auto"/>
            <w:vAlign w:val="center"/>
          </w:tcPr>
          <w:p w14:paraId="29892CBE" w14:textId="77777777" w:rsidR="00AC71F9" w:rsidRPr="00B8769E" w:rsidRDefault="00AC71F9" w:rsidP="00291605">
            <w:pPr>
              <w:jc w:val="center"/>
              <w:rPr>
                <w:rFonts w:ascii="Garamond" w:eastAsia="Calibri" w:hAnsi="Garamond" w:cs="Courier New"/>
                <w:b/>
                <w:sz w:val="22"/>
                <w:szCs w:val="22"/>
              </w:rPr>
            </w:pPr>
            <w:r w:rsidRPr="00B8769E">
              <w:rPr>
                <w:rFonts w:ascii="Garamond" w:eastAsia="Calibri" w:hAnsi="Garamond" w:cs="Courier New"/>
                <w:b/>
                <w:sz w:val="22"/>
                <w:szCs w:val="22"/>
              </w:rPr>
              <w:t>VISTO</w:t>
            </w:r>
          </w:p>
        </w:tc>
        <w:tc>
          <w:tcPr>
            <w:tcW w:w="3575" w:type="pct"/>
            <w:shd w:val="clear" w:color="auto" w:fill="auto"/>
          </w:tcPr>
          <w:p w14:paraId="0E8646D9" w14:textId="77777777" w:rsidR="00AC71F9" w:rsidRPr="00B8769E" w:rsidRDefault="00AC71F9"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 xml:space="preserve">il </w:t>
            </w:r>
            <w:proofErr w:type="gramStart"/>
            <w:r w:rsidRPr="00B8769E">
              <w:rPr>
                <w:rFonts w:ascii="Garamond" w:eastAsia="Calibri" w:hAnsi="Garamond" w:cs="Courier New"/>
                <w:sz w:val="22"/>
                <w:szCs w:val="22"/>
                <w:lang w:val="it-IT"/>
              </w:rPr>
              <w:t>D.Lgs</w:t>
            </w:r>
            <w:proofErr w:type="gramEnd"/>
            <w:r w:rsidRPr="00B8769E">
              <w:rPr>
                <w:rFonts w:ascii="Garamond" w:eastAsia="Calibri" w:hAnsi="Garamond" w:cs="Courier New"/>
                <w:sz w:val="22"/>
                <w:szCs w:val="22"/>
                <w:lang w:val="it-IT"/>
              </w:rPr>
              <w:t>. n. 165 del 30 marzo 2001, recante «</w:t>
            </w:r>
            <w:r w:rsidRPr="00B8769E">
              <w:rPr>
                <w:rFonts w:ascii="Garamond" w:eastAsia="Calibri" w:hAnsi="Garamond" w:cs="Courier New"/>
                <w:i/>
                <w:sz w:val="22"/>
                <w:szCs w:val="22"/>
                <w:lang w:val="it-IT"/>
              </w:rPr>
              <w:t>Norme generali sull'ordinamento del lavoro alle dipendenze delle amministrazioni pubbliche</w:t>
            </w:r>
            <w:r w:rsidRPr="00B8769E">
              <w:rPr>
                <w:rFonts w:ascii="Garamond" w:eastAsia="Calibri" w:hAnsi="Garamond" w:cs="Courier New"/>
                <w:sz w:val="22"/>
                <w:szCs w:val="22"/>
                <w:lang w:val="it-IT"/>
              </w:rPr>
              <w:t>» e successive modifiche e integrazioni;</w:t>
            </w:r>
          </w:p>
        </w:tc>
      </w:tr>
      <w:tr w:rsidR="00AC71F9" w:rsidRPr="00B8769E" w14:paraId="429B97B7" w14:textId="77777777" w:rsidTr="00AC71F9">
        <w:trPr>
          <w:jc w:val="center"/>
        </w:trPr>
        <w:tc>
          <w:tcPr>
            <w:tcW w:w="1425" w:type="pct"/>
            <w:shd w:val="clear" w:color="auto" w:fill="auto"/>
            <w:vAlign w:val="center"/>
          </w:tcPr>
          <w:p w14:paraId="75F65F17" w14:textId="77777777" w:rsidR="00AC71F9" w:rsidRPr="00B8769E" w:rsidRDefault="00AC71F9" w:rsidP="00291605">
            <w:pPr>
              <w:jc w:val="center"/>
              <w:rPr>
                <w:rFonts w:ascii="Garamond" w:eastAsia="Calibri" w:hAnsi="Garamond" w:cs="Courier New"/>
                <w:b/>
                <w:sz w:val="22"/>
                <w:szCs w:val="22"/>
              </w:rPr>
            </w:pPr>
            <w:r w:rsidRPr="00B8769E">
              <w:rPr>
                <w:rFonts w:ascii="Garamond" w:eastAsia="Calibri" w:hAnsi="Garamond" w:cs="Courier New"/>
                <w:b/>
                <w:sz w:val="22"/>
                <w:szCs w:val="22"/>
              </w:rPr>
              <w:t>TENUTO CONTO</w:t>
            </w:r>
          </w:p>
        </w:tc>
        <w:tc>
          <w:tcPr>
            <w:tcW w:w="3575" w:type="pct"/>
            <w:shd w:val="clear" w:color="auto" w:fill="auto"/>
          </w:tcPr>
          <w:p w14:paraId="07AAE839" w14:textId="77777777" w:rsidR="00AC71F9" w:rsidRPr="00B8769E" w:rsidRDefault="00AC71F9"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 xml:space="preserve">delle funzioni e dei poteri del Dirigente Scolastico in materia negoziale, come definiti dall'articolo 25, comma 2, del </w:t>
            </w:r>
            <w:proofErr w:type="gramStart"/>
            <w:r w:rsidRPr="00B8769E">
              <w:rPr>
                <w:rFonts w:ascii="Garamond" w:eastAsia="Calibri" w:hAnsi="Garamond" w:cs="Courier New"/>
                <w:sz w:val="22"/>
                <w:szCs w:val="22"/>
                <w:lang w:val="it-IT"/>
              </w:rPr>
              <w:t>D.Lgs</w:t>
            </w:r>
            <w:proofErr w:type="gramEnd"/>
            <w:r w:rsidRPr="00B8769E">
              <w:rPr>
                <w:rFonts w:ascii="Garamond" w:eastAsia="Calibri" w:hAnsi="Garamond" w:cs="Courier New"/>
                <w:sz w:val="22"/>
                <w:szCs w:val="22"/>
                <w:lang w:val="it-IT"/>
              </w:rPr>
              <w:t xml:space="preserve">. n. 165/2001, dall’articolo 1, comma 78, della L. n. 107/2015 e dagli articoli 3 e 44 del succitato D.I. n. 129/2018; </w:t>
            </w:r>
          </w:p>
        </w:tc>
      </w:tr>
      <w:tr w:rsidR="00AC71F9" w:rsidRPr="00B8769E" w14:paraId="7489E1F6" w14:textId="77777777" w:rsidTr="00AC71F9">
        <w:trPr>
          <w:jc w:val="center"/>
        </w:trPr>
        <w:tc>
          <w:tcPr>
            <w:tcW w:w="1425" w:type="pct"/>
            <w:shd w:val="clear" w:color="auto" w:fill="auto"/>
            <w:vAlign w:val="center"/>
          </w:tcPr>
          <w:p w14:paraId="66182C7B" w14:textId="77777777" w:rsidR="00AC71F9" w:rsidRPr="00B8769E" w:rsidRDefault="00AC71F9" w:rsidP="00291605">
            <w:pPr>
              <w:jc w:val="center"/>
              <w:rPr>
                <w:rFonts w:ascii="Garamond" w:eastAsia="Calibri" w:hAnsi="Garamond" w:cs="Courier New"/>
                <w:b/>
                <w:sz w:val="22"/>
                <w:szCs w:val="22"/>
              </w:rPr>
            </w:pPr>
            <w:r w:rsidRPr="00B8769E">
              <w:rPr>
                <w:rFonts w:ascii="Garamond" w:eastAsia="Calibri" w:hAnsi="Garamond" w:cs="Courier New"/>
                <w:b/>
                <w:sz w:val="22"/>
                <w:szCs w:val="22"/>
              </w:rPr>
              <w:t>VISTO</w:t>
            </w:r>
          </w:p>
        </w:tc>
        <w:tc>
          <w:tcPr>
            <w:tcW w:w="3575" w:type="pct"/>
            <w:shd w:val="clear" w:color="auto" w:fill="auto"/>
          </w:tcPr>
          <w:p w14:paraId="486F6531" w14:textId="3F3C7E63" w:rsidR="00AC71F9" w:rsidRPr="00B8769E" w:rsidRDefault="00AC71F9" w:rsidP="00843EBB">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il Programma Annuale 202</w:t>
            </w:r>
            <w:r w:rsidR="00843EBB">
              <w:rPr>
                <w:rFonts w:ascii="Garamond" w:eastAsia="Calibri" w:hAnsi="Garamond" w:cs="Courier New"/>
                <w:sz w:val="22"/>
                <w:szCs w:val="22"/>
                <w:lang w:val="it-IT"/>
              </w:rPr>
              <w:t>3</w:t>
            </w:r>
            <w:r w:rsidRPr="00B8769E">
              <w:rPr>
                <w:rFonts w:ascii="Garamond" w:eastAsia="Calibri" w:hAnsi="Garamond" w:cs="Courier New"/>
                <w:sz w:val="22"/>
                <w:szCs w:val="22"/>
                <w:lang w:val="it-IT"/>
              </w:rPr>
              <w:t xml:space="preserve"> approvato con delibera n. </w:t>
            </w:r>
            <w:r w:rsidR="00843EBB">
              <w:rPr>
                <w:rFonts w:ascii="Garamond" w:eastAsia="Calibri" w:hAnsi="Garamond" w:cs="Courier New"/>
                <w:sz w:val="22"/>
                <w:szCs w:val="22"/>
                <w:lang w:val="it-IT"/>
              </w:rPr>
              <w:t xml:space="preserve">12 </w:t>
            </w:r>
            <w:r w:rsidRPr="00B8769E">
              <w:rPr>
                <w:rFonts w:ascii="Garamond" w:eastAsia="Calibri" w:hAnsi="Garamond" w:cs="Courier New"/>
                <w:sz w:val="22"/>
                <w:szCs w:val="22"/>
                <w:lang w:val="it-IT"/>
              </w:rPr>
              <w:t xml:space="preserve"> del </w:t>
            </w:r>
            <w:r w:rsidR="00843EBB">
              <w:rPr>
                <w:rFonts w:ascii="Garamond" w:eastAsia="Calibri" w:hAnsi="Garamond" w:cs="Courier New"/>
                <w:sz w:val="22"/>
                <w:szCs w:val="22"/>
                <w:lang w:val="it-IT"/>
              </w:rPr>
              <w:t>09/02/2023</w:t>
            </w:r>
            <w:r w:rsidRPr="00B8769E">
              <w:rPr>
                <w:rFonts w:ascii="Garamond" w:eastAsia="Calibri" w:hAnsi="Garamond" w:cs="Courier New"/>
                <w:sz w:val="22"/>
                <w:szCs w:val="22"/>
                <w:lang w:val="it-IT"/>
              </w:rPr>
              <w:t xml:space="preserve">; </w:t>
            </w:r>
          </w:p>
        </w:tc>
      </w:tr>
      <w:tr w:rsidR="00FF148E" w:rsidRPr="00B8769E" w14:paraId="6B7A0961" w14:textId="77777777" w:rsidTr="00AC71F9">
        <w:trPr>
          <w:jc w:val="center"/>
        </w:trPr>
        <w:tc>
          <w:tcPr>
            <w:tcW w:w="1425" w:type="pct"/>
            <w:shd w:val="clear" w:color="auto" w:fill="auto"/>
            <w:vAlign w:val="center"/>
          </w:tcPr>
          <w:p w14:paraId="70EDDDAE" w14:textId="576674F4" w:rsidR="00FF148E" w:rsidRPr="00B8769E" w:rsidRDefault="00FF148E"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VISTA</w:t>
            </w:r>
          </w:p>
        </w:tc>
        <w:tc>
          <w:tcPr>
            <w:tcW w:w="3575" w:type="pct"/>
            <w:shd w:val="clear" w:color="auto" w:fill="auto"/>
          </w:tcPr>
          <w:p w14:paraId="705E4495" w14:textId="2A61D7B2" w:rsidR="00FF148E" w:rsidRPr="00B8769E" w:rsidRDefault="00FF148E"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 xml:space="preserve">la decisione di esecuzione del Consiglio UE – ECOFIN, del 13 luglio 2021, recante </w:t>
            </w:r>
            <w:r w:rsidRPr="00B8769E">
              <w:rPr>
                <w:rFonts w:ascii="Garamond" w:eastAsia="Calibri" w:hAnsi="Garamond" w:cs="Courier New"/>
                <w:sz w:val="22"/>
                <w:szCs w:val="22"/>
                <w:lang w:val="it-IT"/>
              </w:rPr>
              <w:lastRenderedPageBreak/>
              <w:t>«Approvazione della Valutazione del Piano Nazionale di Ripresa e Resilienza dell’Italia»;</w:t>
            </w:r>
          </w:p>
        </w:tc>
      </w:tr>
      <w:tr w:rsidR="00FF148E" w:rsidRPr="00B8769E" w14:paraId="39BEE7F5" w14:textId="77777777" w:rsidTr="00AC71F9">
        <w:trPr>
          <w:jc w:val="center"/>
        </w:trPr>
        <w:tc>
          <w:tcPr>
            <w:tcW w:w="1425" w:type="pct"/>
            <w:shd w:val="clear" w:color="auto" w:fill="auto"/>
            <w:vAlign w:val="center"/>
          </w:tcPr>
          <w:p w14:paraId="3C9679DC" w14:textId="069C8017" w:rsidR="00FF148E" w:rsidRPr="00B8769E" w:rsidRDefault="00FF148E"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lastRenderedPageBreak/>
              <w:t>VISTO</w:t>
            </w:r>
          </w:p>
        </w:tc>
        <w:tc>
          <w:tcPr>
            <w:tcW w:w="3575" w:type="pct"/>
            <w:shd w:val="clear" w:color="auto" w:fill="auto"/>
          </w:tcPr>
          <w:p w14:paraId="73CDD059" w14:textId="3CBA8334" w:rsidR="00FF148E" w:rsidRPr="00B8769E" w:rsidRDefault="00FF148E"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il Decreto del Ministro dell’economia e delle finanze del 6 agosto 2021, relativo all’assegnazione delle risorse in favore di ciascuna Amministrazione titolare degli investimenti del PNRR e corrispondenti milestone e target;</w:t>
            </w:r>
          </w:p>
        </w:tc>
      </w:tr>
      <w:tr w:rsidR="00FF148E" w:rsidRPr="00B8769E" w14:paraId="5E1BD4EE" w14:textId="77777777" w:rsidTr="00AC71F9">
        <w:trPr>
          <w:jc w:val="center"/>
        </w:trPr>
        <w:tc>
          <w:tcPr>
            <w:tcW w:w="1425" w:type="pct"/>
            <w:shd w:val="clear" w:color="auto" w:fill="auto"/>
            <w:vAlign w:val="center"/>
          </w:tcPr>
          <w:p w14:paraId="4897B821" w14:textId="3B221982" w:rsidR="00FF148E" w:rsidRPr="00B8769E" w:rsidRDefault="00FF148E"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VISTO</w:t>
            </w:r>
          </w:p>
        </w:tc>
        <w:tc>
          <w:tcPr>
            <w:tcW w:w="3575" w:type="pct"/>
            <w:shd w:val="clear" w:color="auto" w:fill="auto"/>
          </w:tcPr>
          <w:p w14:paraId="7F7F9FA1" w14:textId="00C00038" w:rsidR="00FF148E" w:rsidRPr="00B8769E" w:rsidRDefault="00FF148E"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il Decreto del Presidente del Consiglio dei ministri del 15 settembre 2021, che definisce le modalità, le tempistiche e gli strumenti per la rilevazione dei dati di attuazione finanziaria, fisica e procedurale relativa a ciascun progetto finanziato nell’ambito del PNRR, nonché dei milestone e target degli investimenti e delle riforme e di tutti gli ulteriori elementi informativi previsti nel Piano necessari per la rendicontazione alla Commissione Europea;</w:t>
            </w:r>
          </w:p>
        </w:tc>
      </w:tr>
      <w:tr w:rsidR="00FF148E" w:rsidRPr="00B8769E" w14:paraId="63C43E1C" w14:textId="77777777" w:rsidTr="00AC71F9">
        <w:trPr>
          <w:jc w:val="center"/>
        </w:trPr>
        <w:tc>
          <w:tcPr>
            <w:tcW w:w="1425" w:type="pct"/>
            <w:shd w:val="clear" w:color="auto" w:fill="auto"/>
            <w:vAlign w:val="center"/>
          </w:tcPr>
          <w:p w14:paraId="6CC48873" w14:textId="60D510D9" w:rsidR="00FF148E" w:rsidRPr="00B8769E" w:rsidRDefault="00FF148E"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VISTO</w:t>
            </w:r>
          </w:p>
        </w:tc>
        <w:tc>
          <w:tcPr>
            <w:tcW w:w="3575" w:type="pct"/>
            <w:shd w:val="clear" w:color="auto" w:fill="auto"/>
          </w:tcPr>
          <w:p w14:paraId="4AB38363" w14:textId="59FDBF14" w:rsidR="00FF148E" w:rsidRPr="00B8769E" w:rsidRDefault="00FF148E"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il Decreto del Ministro dell’economia e delle finanze dell’11 ottobre 2021, che definisce procedure amministrativo contabili in ordine alla gestione del Fondo di rotazione, al flusso degli accrediti, alle richieste di pagamento, alle modalità di rendicontazione per l’attuazione dell’iniziativa Next Generation EU Italia;</w:t>
            </w:r>
          </w:p>
        </w:tc>
      </w:tr>
      <w:tr w:rsidR="00FF148E" w:rsidRPr="00B8769E" w14:paraId="6C07C254" w14:textId="77777777" w:rsidTr="00AC71F9">
        <w:trPr>
          <w:jc w:val="center"/>
        </w:trPr>
        <w:tc>
          <w:tcPr>
            <w:tcW w:w="1425" w:type="pct"/>
            <w:shd w:val="clear" w:color="auto" w:fill="auto"/>
            <w:vAlign w:val="center"/>
          </w:tcPr>
          <w:p w14:paraId="2589362E" w14:textId="749AC90D" w:rsidR="00FF148E" w:rsidRPr="00B8769E" w:rsidRDefault="00FF148E"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VISTA</w:t>
            </w:r>
          </w:p>
        </w:tc>
        <w:tc>
          <w:tcPr>
            <w:tcW w:w="3575" w:type="pct"/>
            <w:shd w:val="clear" w:color="auto" w:fill="auto"/>
          </w:tcPr>
          <w:p w14:paraId="1BF04806" w14:textId="0D28E30B" w:rsidR="00FF148E" w:rsidRPr="00B8769E" w:rsidRDefault="00FF148E"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la Circolare del 14 ottobre 2021, n. 21 del Ministero dell’economia e delle finanze – Dipartimento della ragioneria generale dello Stato - Servizio centrale per il PNRR, recante «Trasmissione delle Istruzioni Tecniche per la selezione dei progetti PNRR»;</w:t>
            </w:r>
          </w:p>
        </w:tc>
      </w:tr>
      <w:tr w:rsidR="00FF148E" w:rsidRPr="00B8769E" w14:paraId="1CC8F595" w14:textId="77777777" w:rsidTr="00AC71F9">
        <w:trPr>
          <w:jc w:val="center"/>
        </w:trPr>
        <w:tc>
          <w:tcPr>
            <w:tcW w:w="1425" w:type="pct"/>
            <w:shd w:val="clear" w:color="auto" w:fill="auto"/>
            <w:vAlign w:val="center"/>
          </w:tcPr>
          <w:p w14:paraId="00B6FA8B" w14:textId="5FC11DC8" w:rsidR="00FF148E" w:rsidRPr="00B8769E" w:rsidRDefault="00FF148E"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VISTA</w:t>
            </w:r>
          </w:p>
        </w:tc>
        <w:tc>
          <w:tcPr>
            <w:tcW w:w="3575" w:type="pct"/>
            <w:shd w:val="clear" w:color="auto" w:fill="auto"/>
          </w:tcPr>
          <w:p w14:paraId="06B65AE0" w14:textId="73A6C42E" w:rsidR="00FF148E" w:rsidRPr="00B8769E" w:rsidRDefault="00FF148E"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la Circolare del 29 ottobre 2021, n. 25 del Ministero dell’economia e delle finanze – Dipartimento della ragioneria generale dello Stato - Servizio centrale per il PNRR, recante «Rilevazione periodica avvisi, bandi e altre procedure di attivazione degli investimenti»;</w:t>
            </w:r>
          </w:p>
        </w:tc>
      </w:tr>
      <w:tr w:rsidR="00FF148E" w:rsidRPr="00B8769E" w14:paraId="7BC988A9" w14:textId="77777777" w:rsidTr="00AC71F9">
        <w:trPr>
          <w:jc w:val="center"/>
        </w:trPr>
        <w:tc>
          <w:tcPr>
            <w:tcW w:w="1425" w:type="pct"/>
            <w:shd w:val="clear" w:color="auto" w:fill="auto"/>
            <w:vAlign w:val="center"/>
          </w:tcPr>
          <w:p w14:paraId="64820891" w14:textId="241E23C2" w:rsidR="00FF148E" w:rsidRPr="00B8769E" w:rsidRDefault="00FF148E"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VISTA</w:t>
            </w:r>
          </w:p>
        </w:tc>
        <w:tc>
          <w:tcPr>
            <w:tcW w:w="3575" w:type="pct"/>
            <w:shd w:val="clear" w:color="auto" w:fill="auto"/>
          </w:tcPr>
          <w:p w14:paraId="6B8F840B" w14:textId="398ED50C" w:rsidR="00FF148E" w:rsidRPr="00B8769E" w:rsidRDefault="00FF148E"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la Circolare del 31 dicembre 2021, n. 33 del Ministero dell'Economia e delle Finanze - Dipartimento della Ragioneria generale dello Stato - Piano Nazionale di Ripresa e Resilienza (PNRR), recante «Nota di chiarimento sulla Circolare del 14 ottobre 2021, n. 21 – Trasmissione delle Istruzioni Tecniche per la selezione dei progetti PNRR – Addizionalità, finanziamento complementare e obbligo di assenza del c.d. doppio finanziamento»;</w:t>
            </w:r>
          </w:p>
        </w:tc>
      </w:tr>
      <w:tr w:rsidR="00FF148E" w:rsidRPr="00B8769E" w14:paraId="282610FD" w14:textId="77777777" w:rsidTr="00AC71F9">
        <w:trPr>
          <w:jc w:val="center"/>
        </w:trPr>
        <w:tc>
          <w:tcPr>
            <w:tcW w:w="1425" w:type="pct"/>
            <w:shd w:val="clear" w:color="auto" w:fill="auto"/>
            <w:vAlign w:val="center"/>
          </w:tcPr>
          <w:p w14:paraId="7D8CC688" w14:textId="204E1F7F" w:rsidR="00FF148E" w:rsidRPr="00B8769E" w:rsidRDefault="00FF148E"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VISTA</w:t>
            </w:r>
          </w:p>
        </w:tc>
        <w:tc>
          <w:tcPr>
            <w:tcW w:w="3575" w:type="pct"/>
            <w:shd w:val="clear" w:color="auto" w:fill="auto"/>
          </w:tcPr>
          <w:p w14:paraId="1CA95B73" w14:textId="65F5C331" w:rsidR="00FF148E" w:rsidRPr="00B8769E" w:rsidRDefault="00FF148E"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la Circolare del 18 gennaio 2022, n. 4 del Ministero dell’economia e delle finanze – Dipartimento della ragioneria generale dello Stato - Servizio centrale per il PNRR, recante «Piano Nazionale di Ripresa e Resilienza (PNRR) - art. 1 comma 1 del decreto-legge n. 80 del 2021- indicazioni attuative»;</w:t>
            </w:r>
          </w:p>
        </w:tc>
      </w:tr>
      <w:tr w:rsidR="00FF148E" w:rsidRPr="00B8769E" w14:paraId="42713873" w14:textId="77777777" w:rsidTr="00AC71F9">
        <w:trPr>
          <w:jc w:val="center"/>
        </w:trPr>
        <w:tc>
          <w:tcPr>
            <w:tcW w:w="1425" w:type="pct"/>
            <w:shd w:val="clear" w:color="auto" w:fill="auto"/>
            <w:vAlign w:val="center"/>
          </w:tcPr>
          <w:p w14:paraId="13C36124" w14:textId="224A1163" w:rsidR="00FF148E" w:rsidRPr="00B8769E" w:rsidRDefault="00FF148E"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VISTA</w:t>
            </w:r>
          </w:p>
        </w:tc>
        <w:tc>
          <w:tcPr>
            <w:tcW w:w="3575" w:type="pct"/>
            <w:shd w:val="clear" w:color="auto" w:fill="auto"/>
          </w:tcPr>
          <w:p w14:paraId="4972569A" w14:textId="3BDCD7A8" w:rsidR="00FF148E" w:rsidRPr="00B8769E" w:rsidRDefault="00FF148E"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la Circolare del 24 gennaio 2022, n. 6 del Ministero dell'Economia e delle Finanze – Dipartimento della Ragioneria generale dello Stato – recante «Piano Nazionale di Ripresa e Resilienza (PNRR) – Servizi di assistenza tecnica per le Amministrazioni titolari di interventi e soggetti attuatori del PNRR»;</w:t>
            </w:r>
          </w:p>
        </w:tc>
      </w:tr>
      <w:tr w:rsidR="00FF148E" w:rsidRPr="00B8769E" w14:paraId="3CA410CB" w14:textId="77777777" w:rsidTr="00AC71F9">
        <w:trPr>
          <w:jc w:val="center"/>
        </w:trPr>
        <w:tc>
          <w:tcPr>
            <w:tcW w:w="1425" w:type="pct"/>
            <w:shd w:val="clear" w:color="auto" w:fill="auto"/>
            <w:vAlign w:val="center"/>
          </w:tcPr>
          <w:p w14:paraId="0C8F59D7" w14:textId="1C58E2CD" w:rsidR="00FF148E" w:rsidRPr="00B8769E" w:rsidRDefault="00FF148E"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VISTA</w:t>
            </w:r>
          </w:p>
        </w:tc>
        <w:tc>
          <w:tcPr>
            <w:tcW w:w="3575" w:type="pct"/>
            <w:shd w:val="clear" w:color="auto" w:fill="auto"/>
          </w:tcPr>
          <w:p w14:paraId="72763A36" w14:textId="4D4CF4D1" w:rsidR="00FF148E" w:rsidRPr="00B8769E" w:rsidRDefault="00FF148E"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la Circolare del 10 febbraio 2022, n. 9 del Ministero dell'Economia e delle Finanze – Dipartimento della Ragioneria generale dello Stato – recante «Piano Nazionale di Ripresa e Resilienza (PNRR) – Trasmissione delle Istruzioni tecniche per la redazione dei sistemi di gestione e controllo delle amministrazioni centrali titolari di interventi del PNRR»;</w:t>
            </w:r>
          </w:p>
        </w:tc>
      </w:tr>
      <w:tr w:rsidR="00FF148E" w:rsidRPr="00B8769E" w14:paraId="5FFE7109" w14:textId="77777777" w:rsidTr="00FB351D">
        <w:trPr>
          <w:jc w:val="center"/>
        </w:trPr>
        <w:tc>
          <w:tcPr>
            <w:tcW w:w="1425" w:type="pct"/>
            <w:shd w:val="clear" w:color="auto" w:fill="auto"/>
            <w:vAlign w:val="center"/>
          </w:tcPr>
          <w:p w14:paraId="36D9E2DF" w14:textId="06B985E6" w:rsidR="00FF148E" w:rsidRPr="00B8769E" w:rsidRDefault="00FB351D"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VISTO</w:t>
            </w:r>
          </w:p>
        </w:tc>
        <w:tc>
          <w:tcPr>
            <w:tcW w:w="3575" w:type="pct"/>
            <w:shd w:val="clear" w:color="auto" w:fill="auto"/>
          </w:tcPr>
          <w:p w14:paraId="5FE1441A" w14:textId="3D01BCEC" w:rsidR="00FF148E" w:rsidRPr="00B8769E" w:rsidRDefault="00FB351D" w:rsidP="00291605">
            <w:pPr>
              <w:ind w:left="-57"/>
              <w:jc w:val="both"/>
              <w:rPr>
                <w:rFonts w:ascii="Garamond" w:eastAsia="Calibri" w:hAnsi="Garamond" w:cs="Courier New"/>
                <w:sz w:val="22"/>
                <w:szCs w:val="22"/>
                <w:lang w:val="it-IT"/>
              </w:rPr>
            </w:pPr>
            <w:r w:rsidRPr="00B8769E">
              <w:rPr>
                <w:rFonts w:ascii="Garamond" w:hAnsi="Garamond" w:cs="Courier New"/>
                <w:sz w:val="22"/>
                <w:szCs w:val="22"/>
                <w:lang w:val="it-IT"/>
              </w:rPr>
              <w:t>il decreto del Ministro dell’istruzione 14 giugno 2022, n. 161, con il quale è stato adottato il “Piano Scuola 4.0” in attuazione della linea di investimento 3.2 “Scuola 4.0: scuole innovative, cablaggio, nuovi ambienti di apprendimento e laboratori” nell’ambito della Missione 4 – Componente 1 – del Piano nazionale di ripresa e resilienza, finanziato dall’Unione europea – Next Generation EU;</w:t>
            </w:r>
          </w:p>
        </w:tc>
      </w:tr>
      <w:tr w:rsidR="00FF148E" w:rsidRPr="00B8769E" w14:paraId="0E701DF2" w14:textId="77777777" w:rsidTr="00FB351D">
        <w:trPr>
          <w:jc w:val="center"/>
        </w:trPr>
        <w:tc>
          <w:tcPr>
            <w:tcW w:w="1425" w:type="pct"/>
            <w:shd w:val="clear" w:color="auto" w:fill="auto"/>
            <w:vAlign w:val="center"/>
          </w:tcPr>
          <w:p w14:paraId="3F434D12" w14:textId="64010047" w:rsidR="00FF148E" w:rsidRPr="00B8769E" w:rsidRDefault="00FB351D"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VISTE</w:t>
            </w:r>
          </w:p>
        </w:tc>
        <w:tc>
          <w:tcPr>
            <w:tcW w:w="3575" w:type="pct"/>
            <w:shd w:val="clear" w:color="auto" w:fill="auto"/>
          </w:tcPr>
          <w:p w14:paraId="13F08D79" w14:textId="063DBBE0" w:rsidR="00FF148E" w:rsidRPr="00B8769E" w:rsidRDefault="00FB351D"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 xml:space="preserve">le istruzioni operative dell’Unità di missione </w:t>
            </w:r>
            <w:r w:rsidR="002607F3" w:rsidRPr="00B8769E">
              <w:rPr>
                <w:rFonts w:ascii="Garamond" w:eastAsia="Calibri" w:hAnsi="Garamond" w:cs="Courier New"/>
                <w:sz w:val="22"/>
                <w:szCs w:val="22"/>
                <w:lang w:val="it-IT"/>
              </w:rPr>
              <w:t>per il PNRR del Ministero dell’Istruzione e del M</w:t>
            </w:r>
            <w:r w:rsidRPr="00B8769E">
              <w:rPr>
                <w:rFonts w:ascii="Garamond" w:eastAsia="Calibri" w:hAnsi="Garamond" w:cs="Courier New"/>
                <w:sz w:val="22"/>
                <w:szCs w:val="22"/>
                <w:lang w:val="it-IT"/>
              </w:rPr>
              <w:t>erito prot. n. 107624 del 21 dicembre 2022;</w:t>
            </w:r>
          </w:p>
        </w:tc>
      </w:tr>
      <w:tr w:rsidR="00FF148E" w:rsidRPr="00B8769E" w14:paraId="6DD615BD" w14:textId="77777777" w:rsidTr="00FB351D">
        <w:trPr>
          <w:jc w:val="center"/>
        </w:trPr>
        <w:tc>
          <w:tcPr>
            <w:tcW w:w="1425" w:type="pct"/>
            <w:shd w:val="clear" w:color="auto" w:fill="auto"/>
            <w:vAlign w:val="center"/>
          </w:tcPr>
          <w:p w14:paraId="7E398F39" w14:textId="12166703" w:rsidR="00FF148E" w:rsidRPr="00B8769E" w:rsidRDefault="00FB351D"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VISTO</w:t>
            </w:r>
          </w:p>
        </w:tc>
        <w:tc>
          <w:tcPr>
            <w:tcW w:w="3575" w:type="pct"/>
            <w:shd w:val="clear" w:color="auto" w:fill="auto"/>
          </w:tcPr>
          <w:p w14:paraId="01387466" w14:textId="617342CE" w:rsidR="00FF148E" w:rsidRPr="00B8769E" w:rsidRDefault="00FB351D" w:rsidP="00843EBB">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l'accordo di concessione per il finanziamento delle attività n. prot.</w:t>
            </w:r>
            <w:r w:rsidR="00843EBB">
              <w:rPr>
                <w:rFonts w:ascii="Garamond" w:eastAsia="Calibri" w:hAnsi="Garamond" w:cs="Courier New"/>
                <w:sz w:val="22"/>
                <w:szCs w:val="22"/>
                <w:lang w:val="it-IT"/>
              </w:rPr>
              <w:t>45698-</w:t>
            </w:r>
            <w:r w:rsidRPr="00B8769E">
              <w:rPr>
                <w:rFonts w:ascii="Garamond" w:eastAsia="Calibri" w:hAnsi="Garamond" w:cs="Courier New"/>
                <w:sz w:val="22"/>
                <w:szCs w:val="22"/>
                <w:lang w:val="it-IT"/>
              </w:rPr>
              <w:t xml:space="preserve"> del</w:t>
            </w:r>
            <w:r w:rsidR="00843EBB">
              <w:rPr>
                <w:rFonts w:ascii="Garamond" w:eastAsia="Calibri" w:hAnsi="Garamond" w:cs="Courier New"/>
                <w:sz w:val="22"/>
                <w:szCs w:val="22"/>
                <w:lang w:val="it-IT"/>
              </w:rPr>
              <w:t xml:space="preserve"> 17</w:t>
            </w:r>
            <w:r w:rsidRPr="00B8769E">
              <w:rPr>
                <w:rFonts w:ascii="Garamond" w:eastAsia="Calibri" w:hAnsi="Garamond" w:cs="Courier New"/>
                <w:sz w:val="22"/>
                <w:szCs w:val="22"/>
                <w:lang w:val="it-IT"/>
              </w:rPr>
              <w:t>/</w:t>
            </w:r>
            <w:r w:rsidR="00843EBB">
              <w:rPr>
                <w:rFonts w:ascii="Garamond" w:eastAsia="Calibri" w:hAnsi="Garamond" w:cs="Courier New"/>
                <w:sz w:val="22"/>
                <w:szCs w:val="22"/>
                <w:lang w:val="it-IT"/>
              </w:rPr>
              <w:t>03</w:t>
            </w:r>
            <w:r w:rsidRPr="00B8769E">
              <w:rPr>
                <w:rFonts w:ascii="Garamond" w:eastAsia="Calibri" w:hAnsi="Garamond" w:cs="Courier New"/>
                <w:sz w:val="22"/>
                <w:szCs w:val="22"/>
                <w:lang w:val="it-IT"/>
              </w:rPr>
              <w:t>/202</w:t>
            </w:r>
            <w:r w:rsidR="00843EBB">
              <w:rPr>
                <w:rFonts w:ascii="Garamond" w:eastAsia="Calibri" w:hAnsi="Garamond" w:cs="Courier New"/>
                <w:sz w:val="22"/>
                <w:szCs w:val="22"/>
                <w:lang w:val="it-IT"/>
              </w:rPr>
              <w:t>3</w:t>
            </w:r>
            <w:r w:rsidRPr="00B8769E">
              <w:rPr>
                <w:rFonts w:ascii="Garamond" w:eastAsia="Calibri" w:hAnsi="Garamond" w:cs="Courier New"/>
                <w:sz w:val="22"/>
                <w:szCs w:val="22"/>
                <w:lang w:val="it-IT"/>
              </w:rPr>
              <w:t>;</w:t>
            </w:r>
          </w:p>
        </w:tc>
      </w:tr>
      <w:tr w:rsidR="00FF148E" w:rsidRPr="00B8769E" w14:paraId="1BABAD25" w14:textId="77777777" w:rsidTr="00CE3C61">
        <w:trPr>
          <w:jc w:val="center"/>
        </w:trPr>
        <w:tc>
          <w:tcPr>
            <w:tcW w:w="1425" w:type="pct"/>
            <w:shd w:val="clear" w:color="auto" w:fill="auto"/>
            <w:vAlign w:val="center"/>
          </w:tcPr>
          <w:p w14:paraId="490CE5B4" w14:textId="1C8D9347" w:rsidR="00FF148E" w:rsidRPr="00B8769E" w:rsidRDefault="00CE3C61"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VISTO</w:t>
            </w:r>
          </w:p>
        </w:tc>
        <w:tc>
          <w:tcPr>
            <w:tcW w:w="3575" w:type="pct"/>
            <w:shd w:val="clear" w:color="auto" w:fill="auto"/>
          </w:tcPr>
          <w:p w14:paraId="0ED4FAF1" w14:textId="615338B6" w:rsidR="00FF148E" w:rsidRPr="00B8769E" w:rsidRDefault="00CE3C61" w:rsidP="00843EBB">
            <w:pPr>
              <w:ind w:left="-57"/>
              <w:jc w:val="both"/>
              <w:rPr>
                <w:rFonts w:ascii="Garamond" w:eastAsia="Calibri" w:hAnsi="Garamond" w:cs="Courier New"/>
                <w:sz w:val="22"/>
                <w:szCs w:val="22"/>
                <w:lang w:val="it-IT"/>
              </w:rPr>
            </w:pPr>
            <w:r w:rsidRPr="00B8769E">
              <w:rPr>
                <w:rFonts w:ascii="Garamond" w:hAnsi="Garamond" w:cs="Courier New"/>
                <w:sz w:val="22"/>
                <w:szCs w:val="22"/>
                <w:lang w:val="it-IT" w:bidi="ar-SA"/>
              </w:rPr>
              <w:t xml:space="preserve">il Decreto di assunzione in bilancio prot. </w:t>
            </w:r>
            <w:r w:rsidR="00843EBB">
              <w:rPr>
                <w:rFonts w:ascii="Garamond" w:hAnsi="Garamond" w:cs="Courier New"/>
                <w:sz w:val="22"/>
                <w:szCs w:val="22"/>
                <w:lang w:val="it-IT" w:bidi="ar-SA"/>
              </w:rPr>
              <w:t>1987</w:t>
            </w:r>
            <w:r w:rsidRPr="00B8769E">
              <w:rPr>
                <w:rFonts w:ascii="Garamond" w:hAnsi="Garamond" w:cs="Courier New"/>
                <w:sz w:val="22"/>
                <w:szCs w:val="22"/>
                <w:lang w:val="it-IT" w:bidi="ar-SA"/>
              </w:rPr>
              <w:t xml:space="preserve"> del</w:t>
            </w:r>
            <w:r w:rsidR="00843EBB">
              <w:rPr>
                <w:rFonts w:ascii="Garamond" w:hAnsi="Garamond" w:cs="Courier New"/>
                <w:sz w:val="22"/>
                <w:szCs w:val="22"/>
                <w:lang w:val="it-IT" w:bidi="ar-SA"/>
              </w:rPr>
              <w:t xml:space="preserve"> 28</w:t>
            </w:r>
            <w:r w:rsidRPr="00B8769E">
              <w:rPr>
                <w:rFonts w:ascii="Garamond" w:hAnsi="Garamond" w:cs="Courier New"/>
                <w:sz w:val="22"/>
                <w:szCs w:val="22"/>
                <w:lang w:val="it-IT" w:bidi="ar-SA"/>
              </w:rPr>
              <w:t>/</w:t>
            </w:r>
            <w:r w:rsidR="00843EBB">
              <w:rPr>
                <w:rFonts w:ascii="Garamond" w:hAnsi="Garamond" w:cs="Courier New"/>
                <w:sz w:val="22"/>
                <w:szCs w:val="22"/>
                <w:lang w:val="it-IT" w:bidi="ar-SA"/>
              </w:rPr>
              <w:t>03</w:t>
            </w:r>
            <w:r w:rsidRPr="00B8769E">
              <w:rPr>
                <w:rFonts w:ascii="Garamond" w:hAnsi="Garamond" w:cs="Courier New"/>
                <w:sz w:val="22"/>
                <w:szCs w:val="22"/>
                <w:lang w:val="it-IT" w:bidi="ar-SA"/>
              </w:rPr>
              <w:t>/202</w:t>
            </w:r>
            <w:r w:rsidR="00843EBB">
              <w:rPr>
                <w:rFonts w:ascii="Garamond" w:hAnsi="Garamond" w:cs="Courier New"/>
                <w:sz w:val="22"/>
                <w:szCs w:val="22"/>
                <w:lang w:val="it-IT" w:bidi="ar-SA"/>
              </w:rPr>
              <w:t>3</w:t>
            </w:r>
          </w:p>
        </w:tc>
      </w:tr>
      <w:tr w:rsidR="00AC71F9" w:rsidRPr="00B8769E" w14:paraId="356ED6DA" w14:textId="77777777" w:rsidTr="00AC71F9">
        <w:trPr>
          <w:jc w:val="center"/>
        </w:trPr>
        <w:tc>
          <w:tcPr>
            <w:tcW w:w="1425" w:type="pct"/>
            <w:shd w:val="clear" w:color="auto" w:fill="auto"/>
            <w:vAlign w:val="center"/>
          </w:tcPr>
          <w:p w14:paraId="68AEA069" w14:textId="77777777" w:rsidR="00AC71F9" w:rsidRPr="00B8769E" w:rsidRDefault="00AC71F9"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VISTA</w:t>
            </w:r>
          </w:p>
        </w:tc>
        <w:tc>
          <w:tcPr>
            <w:tcW w:w="3575" w:type="pct"/>
            <w:shd w:val="clear" w:color="auto" w:fill="auto"/>
          </w:tcPr>
          <w:p w14:paraId="0E4CDAB4" w14:textId="77777777" w:rsidR="00AC71F9" w:rsidRPr="00B8769E" w:rsidRDefault="00AC71F9"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la L. 241 del 7 agosto 1990, recante «</w:t>
            </w:r>
            <w:r w:rsidRPr="00B8769E">
              <w:rPr>
                <w:rFonts w:ascii="Garamond" w:eastAsia="Calibri" w:hAnsi="Garamond" w:cs="Courier New"/>
                <w:i/>
                <w:sz w:val="22"/>
                <w:szCs w:val="22"/>
                <w:lang w:val="it-IT"/>
              </w:rPr>
              <w:t>Nuove norme sul procedimento amministrativo</w:t>
            </w:r>
            <w:r w:rsidRPr="00B8769E">
              <w:rPr>
                <w:rFonts w:ascii="Garamond" w:eastAsia="Calibri" w:hAnsi="Garamond" w:cs="Courier New"/>
                <w:sz w:val="22"/>
                <w:szCs w:val="22"/>
                <w:lang w:val="it-IT"/>
              </w:rPr>
              <w:t>»;</w:t>
            </w:r>
          </w:p>
        </w:tc>
      </w:tr>
      <w:tr w:rsidR="00AC71F9" w:rsidRPr="00B8769E" w14:paraId="3789803E" w14:textId="77777777" w:rsidTr="00AC71F9">
        <w:trPr>
          <w:jc w:val="center"/>
        </w:trPr>
        <w:tc>
          <w:tcPr>
            <w:tcW w:w="1425" w:type="pct"/>
            <w:shd w:val="clear" w:color="auto" w:fill="auto"/>
            <w:vAlign w:val="center"/>
          </w:tcPr>
          <w:p w14:paraId="78352A28" w14:textId="77777777" w:rsidR="00AC71F9" w:rsidRPr="00B8769E" w:rsidRDefault="00AC71F9" w:rsidP="00291605">
            <w:pPr>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VISTO</w:t>
            </w:r>
          </w:p>
        </w:tc>
        <w:tc>
          <w:tcPr>
            <w:tcW w:w="3575" w:type="pct"/>
            <w:shd w:val="clear" w:color="auto" w:fill="auto"/>
          </w:tcPr>
          <w:p w14:paraId="2A9F2CE1" w14:textId="6FCF81B3" w:rsidR="00AC71F9" w:rsidRPr="00B8769E" w:rsidRDefault="00AC71F9" w:rsidP="00356B94">
            <w:pPr>
              <w:ind w:left="-57"/>
              <w:jc w:val="both"/>
              <w:rPr>
                <w:rFonts w:ascii="Garamond" w:eastAsia="Calibri" w:hAnsi="Garamond" w:cs="Courier New"/>
                <w:sz w:val="22"/>
                <w:szCs w:val="22"/>
                <w:lang w:val="it-IT"/>
              </w:rPr>
            </w:pPr>
            <w:r w:rsidRPr="00B8769E">
              <w:rPr>
                <w:rFonts w:ascii="Garamond" w:eastAsia="Times New Roman" w:hAnsi="Garamond" w:cs="Courier New"/>
                <w:sz w:val="22"/>
                <w:szCs w:val="22"/>
                <w:lang w:val="it-IT" w:eastAsia="it-IT"/>
              </w:rPr>
              <w:t xml:space="preserve">il </w:t>
            </w:r>
            <w:proofErr w:type="gramStart"/>
            <w:r w:rsidRPr="00B8769E">
              <w:rPr>
                <w:rFonts w:ascii="Garamond" w:eastAsia="Times New Roman" w:hAnsi="Garamond" w:cs="Courier New"/>
                <w:sz w:val="22"/>
                <w:szCs w:val="22"/>
                <w:lang w:val="it-IT" w:eastAsia="it-IT"/>
              </w:rPr>
              <w:t>D.Lgs</w:t>
            </w:r>
            <w:proofErr w:type="gramEnd"/>
            <w:r w:rsidRPr="00B8769E">
              <w:rPr>
                <w:rFonts w:ascii="Garamond" w:eastAsia="Times New Roman" w:hAnsi="Garamond" w:cs="Courier New"/>
                <w:sz w:val="22"/>
                <w:szCs w:val="22"/>
                <w:lang w:val="it-IT" w:eastAsia="it-IT"/>
              </w:rPr>
              <w:t>. 31 marzo 2023, n. 36, recante «</w:t>
            </w:r>
            <w:r w:rsidRPr="00B8769E">
              <w:rPr>
                <w:rFonts w:ascii="Garamond" w:eastAsia="Times New Roman" w:hAnsi="Garamond" w:cs="Courier New"/>
                <w:b/>
                <w:i/>
                <w:sz w:val="22"/>
                <w:szCs w:val="22"/>
                <w:lang w:val="it-IT" w:eastAsia="it-IT"/>
              </w:rPr>
              <w:t>Codice dei contratti pubblici</w:t>
            </w:r>
            <w:r w:rsidRPr="00B8769E">
              <w:rPr>
                <w:rFonts w:ascii="Garamond" w:eastAsia="Times New Roman" w:hAnsi="Garamond" w:cs="Courier New"/>
                <w:sz w:val="22"/>
                <w:szCs w:val="22"/>
                <w:lang w:val="it-IT" w:eastAsia="it-IT"/>
              </w:rPr>
              <w:t>» e ss.mm.ii;</w:t>
            </w:r>
          </w:p>
        </w:tc>
      </w:tr>
      <w:bookmarkEnd w:id="1"/>
      <w:tr w:rsidR="00AC71F9" w:rsidRPr="00B8769E" w14:paraId="3589E623" w14:textId="77777777" w:rsidTr="00AC71F9">
        <w:trPr>
          <w:trHeight w:val="274"/>
          <w:jc w:val="center"/>
        </w:trPr>
        <w:tc>
          <w:tcPr>
            <w:tcW w:w="1425" w:type="pct"/>
            <w:shd w:val="clear" w:color="auto" w:fill="auto"/>
            <w:vAlign w:val="center"/>
          </w:tcPr>
          <w:p w14:paraId="55956B5A" w14:textId="77777777" w:rsidR="00AC71F9" w:rsidRPr="00B8769E" w:rsidRDefault="00AC71F9" w:rsidP="00291605">
            <w:pPr>
              <w:tabs>
                <w:tab w:val="left" w:pos="952"/>
              </w:tabs>
              <w:jc w:val="center"/>
              <w:rPr>
                <w:rFonts w:ascii="Garamond" w:eastAsia="Calibri" w:hAnsi="Garamond" w:cs="Courier New"/>
                <w:b/>
                <w:sz w:val="22"/>
                <w:szCs w:val="22"/>
              </w:rPr>
            </w:pPr>
            <w:r w:rsidRPr="00B8769E">
              <w:rPr>
                <w:rFonts w:ascii="Garamond" w:eastAsia="Calibri" w:hAnsi="Garamond" w:cs="Courier New"/>
                <w:b/>
                <w:sz w:val="22"/>
                <w:szCs w:val="22"/>
              </w:rPr>
              <w:t>VISTO</w:t>
            </w:r>
          </w:p>
        </w:tc>
        <w:tc>
          <w:tcPr>
            <w:tcW w:w="3575" w:type="pct"/>
            <w:shd w:val="clear" w:color="auto" w:fill="auto"/>
          </w:tcPr>
          <w:p w14:paraId="6044414C" w14:textId="77777777" w:rsidR="00AC71F9" w:rsidRPr="00B8769E" w:rsidRDefault="00AC71F9"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 xml:space="preserve">l’art. 1, comma 449, della L. 27 dicembre 2006, n. 296, come modificato dall’art. 1, comma 495 della L. n. 28 dicembre 2015, n. 208, </w:t>
            </w:r>
            <w:r w:rsidRPr="00B8769E">
              <w:rPr>
                <w:rFonts w:ascii="Garamond" w:eastAsia="Calibri" w:hAnsi="Garamond" w:cs="Courier New"/>
                <w:b/>
                <w:sz w:val="22"/>
                <w:szCs w:val="22"/>
                <w:lang w:val="it-IT"/>
              </w:rPr>
              <w:t xml:space="preserve">che prevede che tutte le amministrazioni statali centrali e periferiche, </w:t>
            </w:r>
            <w:r w:rsidRPr="00B8769E">
              <w:rPr>
                <w:rFonts w:ascii="Garamond" w:eastAsia="Calibri" w:hAnsi="Garamond" w:cs="Courier New"/>
                <w:b/>
                <w:sz w:val="22"/>
                <w:szCs w:val="22"/>
                <w:u w:val="single"/>
                <w:lang w:val="it-IT"/>
              </w:rPr>
              <w:t>ivi comprese le scuole di ogni ordine e grado</w:t>
            </w:r>
            <w:r w:rsidRPr="00B8769E">
              <w:rPr>
                <w:rFonts w:ascii="Garamond" w:eastAsia="Calibri" w:hAnsi="Garamond" w:cs="Courier New"/>
                <w:b/>
                <w:sz w:val="22"/>
                <w:szCs w:val="22"/>
                <w:lang w:val="it-IT"/>
              </w:rPr>
              <w:t>, sono tenute ad approvvigionarsi utilizzando le convenzioni stipulate da Consip S.p.A.</w:t>
            </w:r>
            <w:r w:rsidRPr="00B8769E">
              <w:rPr>
                <w:rFonts w:ascii="Garamond" w:eastAsia="Calibri" w:hAnsi="Garamond" w:cs="Courier New"/>
                <w:sz w:val="22"/>
                <w:szCs w:val="22"/>
                <w:lang w:val="it-IT"/>
              </w:rPr>
              <w:t xml:space="preserve">; </w:t>
            </w:r>
          </w:p>
        </w:tc>
      </w:tr>
      <w:tr w:rsidR="00AC71F9" w:rsidRPr="00B8769E" w14:paraId="0A2AE593" w14:textId="77777777" w:rsidTr="00AC71F9">
        <w:trPr>
          <w:trHeight w:val="840"/>
          <w:jc w:val="center"/>
        </w:trPr>
        <w:tc>
          <w:tcPr>
            <w:tcW w:w="1425" w:type="pct"/>
            <w:shd w:val="clear" w:color="auto" w:fill="auto"/>
            <w:vAlign w:val="center"/>
          </w:tcPr>
          <w:p w14:paraId="26A72926" w14:textId="77777777" w:rsidR="00AC71F9" w:rsidRPr="00B8769E" w:rsidRDefault="00AC71F9" w:rsidP="00291605">
            <w:pPr>
              <w:tabs>
                <w:tab w:val="left" w:pos="952"/>
              </w:tabs>
              <w:jc w:val="center"/>
              <w:rPr>
                <w:rFonts w:ascii="Garamond" w:eastAsia="Calibri" w:hAnsi="Garamond" w:cs="Courier New"/>
                <w:b/>
                <w:sz w:val="22"/>
                <w:szCs w:val="22"/>
              </w:rPr>
            </w:pPr>
            <w:r w:rsidRPr="00B8769E">
              <w:rPr>
                <w:rFonts w:ascii="Garamond" w:eastAsia="Calibri" w:hAnsi="Garamond" w:cs="Courier New"/>
                <w:b/>
                <w:sz w:val="22"/>
                <w:szCs w:val="22"/>
              </w:rPr>
              <w:t>VISTO</w:t>
            </w:r>
          </w:p>
        </w:tc>
        <w:tc>
          <w:tcPr>
            <w:tcW w:w="3575" w:type="pct"/>
            <w:shd w:val="clear" w:color="auto" w:fill="auto"/>
          </w:tcPr>
          <w:p w14:paraId="75E26ADF" w14:textId="031FB76F" w:rsidR="00726EA9" w:rsidRPr="00B8769E" w:rsidRDefault="00AC71F9" w:rsidP="00726EA9">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l’art. 46, comma 1, del D.I. 129/2018, in base al quale «</w:t>
            </w:r>
            <w:r w:rsidRPr="00B8769E">
              <w:rPr>
                <w:rFonts w:ascii="Garamond" w:eastAsia="Calibri" w:hAnsi="Garamond" w:cs="Courier New"/>
                <w:b/>
                <w:i/>
                <w:sz w:val="22"/>
                <w:szCs w:val="22"/>
                <w:lang w:val="it-IT"/>
              </w:rPr>
              <w:t>Per l’affidamento di lavori, servizi e forniture, le istituzioni scolastiche</w:t>
            </w:r>
            <w:r w:rsidRPr="00B8769E">
              <w:rPr>
                <w:rFonts w:ascii="Garamond" w:eastAsia="Calibri" w:hAnsi="Garamond" w:cs="Courier New"/>
                <w:i/>
                <w:sz w:val="22"/>
                <w:szCs w:val="22"/>
                <w:lang w:val="it-IT"/>
              </w:rPr>
              <w:t xml:space="preserve">, nel rispetto di quanto previsto dalla normativa vigente, anche in relazione al sistema di qualificazione delle stazioni appaltanti secondo quanto disposto dal decreto legislativo 18 aprile 2016, n. 50 e dalle relative previsioni di attuazione, </w:t>
            </w:r>
            <w:r w:rsidRPr="00B8769E">
              <w:rPr>
                <w:rFonts w:ascii="Garamond" w:eastAsia="Calibri" w:hAnsi="Garamond" w:cs="Courier New"/>
                <w:b/>
                <w:i/>
                <w:sz w:val="22"/>
                <w:szCs w:val="22"/>
                <w:lang w:val="it-IT"/>
              </w:rPr>
              <w:t xml:space="preserve">ricorrono agli strumenti di acquisto e di negoziazione, anche telematici, messi a disposizione da </w:t>
            </w:r>
            <w:r w:rsidRPr="00B8769E">
              <w:rPr>
                <w:rFonts w:ascii="Garamond" w:eastAsia="Calibri" w:hAnsi="Garamond" w:cs="Courier New"/>
                <w:b/>
                <w:i/>
                <w:sz w:val="22"/>
                <w:szCs w:val="22"/>
                <w:lang w:val="it-IT"/>
              </w:rPr>
              <w:lastRenderedPageBreak/>
              <w:t>Consip S.p.A., secondo quanto previsto dalle vigenti disposizioni normative in materia di contenimento della spesa</w:t>
            </w:r>
            <w:r w:rsidRPr="00B8769E">
              <w:rPr>
                <w:rFonts w:ascii="Garamond" w:eastAsia="Calibri" w:hAnsi="Garamond" w:cs="Courier New"/>
                <w:sz w:val="22"/>
                <w:szCs w:val="22"/>
                <w:lang w:val="it-IT"/>
              </w:rPr>
              <w:t>»;</w:t>
            </w:r>
          </w:p>
        </w:tc>
      </w:tr>
      <w:tr w:rsidR="00AC71F9" w:rsidRPr="00B8769E" w14:paraId="488A4AE2" w14:textId="77777777" w:rsidTr="00AC71F9">
        <w:trPr>
          <w:trHeight w:val="840"/>
          <w:jc w:val="center"/>
        </w:trPr>
        <w:tc>
          <w:tcPr>
            <w:tcW w:w="1425" w:type="pct"/>
            <w:shd w:val="clear" w:color="auto" w:fill="auto"/>
            <w:vAlign w:val="center"/>
          </w:tcPr>
          <w:p w14:paraId="2AB5F5EC" w14:textId="77777777" w:rsidR="00AC71F9" w:rsidRPr="00B8769E" w:rsidRDefault="00AC71F9" w:rsidP="00291605">
            <w:pPr>
              <w:tabs>
                <w:tab w:val="left" w:pos="952"/>
              </w:tabs>
              <w:jc w:val="center"/>
              <w:rPr>
                <w:rFonts w:ascii="Garamond" w:eastAsia="Calibri" w:hAnsi="Garamond" w:cs="Courier New"/>
                <w:b/>
                <w:sz w:val="22"/>
                <w:szCs w:val="22"/>
              </w:rPr>
            </w:pPr>
            <w:r w:rsidRPr="00B8769E">
              <w:rPr>
                <w:rFonts w:ascii="Garamond" w:eastAsia="Calibri" w:hAnsi="Garamond" w:cs="Courier New"/>
                <w:b/>
                <w:sz w:val="22"/>
                <w:szCs w:val="22"/>
              </w:rPr>
              <w:lastRenderedPageBreak/>
              <w:t>VISTO</w:t>
            </w:r>
          </w:p>
        </w:tc>
        <w:tc>
          <w:tcPr>
            <w:tcW w:w="3575" w:type="pct"/>
            <w:shd w:val="clear" w:color="auto" w:fill="auto"/>
          </w:tcPr>
          <w:p w14:paraId="21A81715" w14:textId="538DD48B" w:rsidR="00726EA9" w:rsidRPr="00B8769E" w:rsidRDefault="00AC71F9" w:rsidP="00726EA9">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 xml:space="preserve">l'art. 48, comma 4, del </w:t>
            </w:r>
            <w:proofErr w:type="gramStart"/>
            <w:r w:rsidRPr="00B8769E">
              <w:rPr>
                <w:rFonts w:ascii="Garamond" w:eastAsia="Calibri" w:hAnsi="Garamond" w:cs="Courier New"/>
                <w:sz w:val="22"/>
                <w:szCs w:val="22"/>
                <w:lang w:val="it-IT"/>
              </w:rPr>
              <w:t>D.Lgs</w:t>
            </w:r>
            <w:proofErr w:type="gramEnd"/>
            <w:r w:rsidRPr="00B8769E">
              <w:rPr>
                <w:rFonts w:ascii="Garamond" w:eastAsia="Calibri" w:hAnsi="Garamond" w:cs="Courier New"/>
                <w:sz w:val="22"/>
                <w:szCs w:val="22"/>
                <w:lang w:val="it-IT"/>
              </w:rPr>
              <w:t>. 36/2023 il quale prevede che «</w:t>
            </w:r>
            <w:r w:rsidRPr="00B8769E">
              <w:rPr>
                <w:rFonts w:ascii="Garamond" w:eastAsia="Calibri" w:hAnsi="Garamond" w:cs="Courier New"/>
                <w:b/>
                <w:i/>
                <w:sz w:val="22"/>
                <w:szCs w:val="22"/>
                <w:lang w:val="it-IT"/>
              </w:rPr>
              <w:t>Restano fermi gli obblighi di utilizzo degli strumenti di acquisto e di negoziazione previsti dalle vigenti disposizioni in materia di contenimento della spesa</w:t>
            </w:r>
            <w:r w:rsidRPr="00B8769E">
              <w:rPr>
                <w:rFonts w:ascii="Garamond" w:eastAsia="Calibri" w:hAnsi="Garamond" w:cs="Courier New"/>
                <w:sz w:val="22"/>
                <w:szCs w:val="22"/>
                <w:lang w:val="it-IT"/>
              </w:rPr>
              <w:t>»;</w:t>
            </w:r>
          </w:p>
        </w:tc>
      </w:tr>
      <w:tr w:rsidR="00AC71F9" w:rsidRPr="00B8769E" w14:paraId="4D9F8E1D" w14:textId="77777777" w:rsidTr="00AC71F9">
        <w:trPr>
          <w:trHeight w:val="840"/>
          <w:jc w:val="center"/>
        </w:trPr>
        <w:tc>
          <w:tcPr>
            <w:tcW w:w="1425" w:type="pct"/>
            <w:shd w:val="clear" w:color="auto" w:fill="auto"/>
            <w:vAlign w:val="center"/>
          </w:tcPr>
          <w:p w14:paraId="6C0255C9" w14:textId="77777777" w:rsidR="00AC71F9" w:rsidRPr="00B8769E" w:rsidRDefault="00AC71F9" w:rsidP="00291605">
            <w:pPr>
              <w:tabs>
                <w:tab w:val="left" w:pos="952"/>
              </w:tabs>
              <w:jc w:val="center"/>
              <w:rPr>
                <w:rFonts w:ascii="Garamond" w:eastAsia="Calibri" w:hAnsi="Garamond" w:cs="Courier New"/>
                <w:b/>
                <w:sz w:val="22"/>
                <w:szCs w:val="22"/>
              </w:rPr>
            </w:pPr>
            <w:r w:rsidRPr="00B8769E">
              <w:rPr>
                <w:rFonts w:ascii="Garamond" w:eastAsia="Calibri" w:hAnsi="Garamond" w:cs="Courier New"/>
                <w:b/>
                <w:sz w:val="22"/>
                <w:szCs w:val="22"/>
              </w:rPr>
              <w:t>VISTO</w:t>
            </w:r>
          </w:p>
        </w:tc>
        <w:tc>
          <w:tcPr>
            <w:tcW w:w="3575" w:type="pct"/>
            <w:shd w:val="clear" w:color="auto" w:fill="auto"/>
          </w:tcPr>
          <w:p w14:paraId="30A1E373" w14:textId="2C63C691" w:rsidR="00AC71F9" w:rsidRPr="00B8769E" w:rsidRDefault="00AC71F9"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 xml:space="preserve">l’art. 1, comma 583, della L. 27 dicembre 2019, n. 160, ai sensi del quale, </w:t>
            </w:r>
            <w:r w:rsidR="004746E5" w:rsidRPr="00B8769E">
              <w:rPr>
                <w:rFonts w:ascii="Garamond" w:eastAsia="Calibri" w:hAnsi="Garamond" w:cs="Courier New"/>
                <w:sz w:val="22"/>
                <w:szCs w:val="22"/>
                <w:lang w:val="it-IT"/>
              </w:rPr>
              <w:t xml:space="preserve">«Fermo restando quanto previsto dall'articolo 1, commi 449 e 450, della legge 27 dicembre 2006, n. 296, </w:t>
            </w:r>
            <w:r w:rsidR="004746E5" w:rsidRPr="00B8769E">
              <w:rPr>
                <w:rFonts w:ascii="Garamond" w:eastAsia="Calibri" w:hAnsi="Garamond" w:cs="Courier New"/>
                <w:b/>
                <w:sz w:val="22"/>
                <w:szCs w:val="22"/>
                <w:lang w:val="it-IT"/>
              </w:rPr>
              <w:t xml:space="preserve">le amministrazioni statali centrali e periferiche, </w:t>
            </w:r>
            <w:r w:rsidR="004746E5" w:rsidRPr="00B8769E">
              <w:rPr>
                <w:rFonts w:ascii="Garamond" w:eastAsia="Calibri" w:hAnsi="Garamond" w:cs="Courier New"/>
                <w:b/>
                <w:sz w:val="22"/>
                <w:szCs w:val="22"/>
                <w:u w:val="single"/>
                <w:lang w:val="it-IT"/>
              </w:rPr>
              <w:t>ivi compresi gli istituti e le scuole di ogni ordine e grado</w:t>
            </w:r>
            <w:r w:rsidR="004746E5" w:rsidRPr="00B8769E">
              <w:rPr>
                <w:rFonts w:ascii="Garamond" w:eastAsia="Calibri" w:hAnsi="Garamond" w:cs="Courier New"/>
                <w:sz w:val="22"/>
                <w:szCs w:val="22"/>
                <w:lang w:val="it-IT"/>
              </w:rPr>
              <w:t xml:space="preserve">, le istituzioni educative e le istituzioni universitarie nonché' gli enti nazionali di previdenza e assistenza sociale pubblici e le agenzie fiscali di cui al decreto legislativo 30 luglio 1999, n. 300, </w:t>
            </w:r>
            <w:r w:rsidR="004746E5" w:rsidRPr="00B8769E">
              <w:rPr>
                <w:rFonts w:ascii="Garamond" w:eastAsia="Calibri" w:hAnsi="Garamond" w:cs="Courier New"/>
                <w:b/>
                <w:sz w:val="22"/>
                <w:szCs w:val="22"/>
                <w:lang w:val="it-IT"/>
              </w:rPr>
              <w:t xml:space="preserve">sono tenute ad approvvigionarsi attraverso gli </w:t>
            </w:r>
            <w:r w:rsidR="004746E5" w:rsidRPr="00B8769E">
              <w:rPr>
                <w:rFonts w:ascii="Garamond" w:eastAsia="Calibri" w:hAnsi="Garamond" w:cs="Courier New"/>
                <w:b/>
                <w:sz w:val="22"/>
                <w:szCs w:val="22"/>
                <w:u w:val="single"/>
                <w:lang w:val="it-IT"/>
              </w:rPr>
              <w:t>accordi quadro stipulati dalla Consip Spa</w:t>
            </w:r>
            <w:r w:rsidR="004746E5" w:rsidRPr="00B8769E">
              <w:rPr>
                <w:rFonts w:ascii="Garamond" w:eastAsia="Calibri" w:hAnsi="Garamond" w:cs="Courier New"/>
                <w:sz w:val="22"/>
                <w:szCs w:val="22"/>
                <w:lang w:val="it-IT"/>
              </w:rPr>
              <w:t xml:space="preserve"> o il sistema dinamico di acquisizione realizzato e gestito dalla Consip Spa. »</w:t>
            </w:r>
            <w:r w:rsidRPr="00B8769E">
              <w:rPr>
                <w:rFonts w:ascii="Garamond" w:eastAsia="Calibri" w:hAnsi="Garamond" w:cs="Courier New"/>
                <w:sz w:val="22"/>
                <w:szCs w:val="22"/>
                <w:lang w:val="it-IT"/>
              </w:rPr>
              <w:t>;</w:t>
            </w:r>
          </w:p>
        </w:tc>
      </w:tr>
      <w:tr w:rsidR="00AC71F9" w:rsidRPr="00B8769E" w14:paraId="1056AED2" w14:textId="77777777" w:rsidTr="00AC71F9">
        <w:trPr>
          <w:trHeight w:val="840"/>
          <w:jc w:val="center"/>
        </w:trPr>
        <w:tc>
          <w:tcPr>
            <w:tcW w:w="1425" w:type="pct"/>
            <w:shd w:val="clear" w:color="auto" w:fill="auto"/>
            <w:vAlign w:val="center"/>
          </w:tcPr>
          <w:p w14:paraId="7D1BD87B" w14:textId="77777777" w:rsidR="00AC71F9" w:rsidRPr="00B8769E" w:rsidRDefault="00AC71F9" w:rsidP="00291605">
            <w:pPr>
              <w:tabs>
                <w:tab w:val="left" w:pos="952"/>
              </w:tabs>
              <w:jc w:val="center"/>
              <w:rPr>
                <w:rFonts w:ascii="Garamond" w:eastAsia="Calibri" w:hAnsi="Garamond" w:cs="Courier New"/>
                <w:b/>
                <w:sz w:val="22"/>
                <w:szCs w:val="22"/>
              </w:rPr>
            </w:pPr>
            <w:r w:rsidRPr="00B8769E">
              <w:rPr>
                <w:rFonts w:ascii="Garamond" w:eastAsia="Calibri" w:hAnsi="Garamond" w:cs="Courier New"/>
                <w:b/>
                <w:sz w:val="22"/>
                <w:szCs w:val="22"/>
              </w:rPr>
              <w:t>VISTA</w:t>
            </w:r>
          </w:p>
        </w:tc>
        <w:tc>
          <w:tcPr>
            <w:tcW w:w="3575" w:type="pct"/>
            <w:shd w:val="clear" w:color="auto" w:fill="auto"/>
          </w:tcPr>
          <w:p w14:paraId="304CE0BE" w14:textId="77777777" w:rsidR="00AC71F9" w:rsidRPr="00B8769E" w:rsidRDefault="00AC71F9"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 xml:space="preserve">la L. n. 208/2015, che, all'art. 1, comma 512, </w:t>
            </w:r>
            <w:r w:rsidRPr="00B8769E">
              <w:rPr>
                <w:rFonts w:ascii="Garamond" w:eastAsia="Calibri" w:hAnsi="Garamond" w:cs="Courier New"/>
                <w:b/>
                <w:sz w:val="22"/>
                <w:szCs w:val="22"/>
                <w:lang w:val="it-IT"/>
              </w:rPr>
              <w:t>per la categoria merceologica relativa ai servizi e ai beni informatici ha previsto che</w:t>
            </w:r>
            <w:r w:rsidRPr="00B8769E">
              <w:rPr>
                <w:rFonts w:ascii="Garamond" w:eastAsia="Calibri" w:hAnsi="Garamond" w:cs="Courier New"/>
                <w:sz w:val="22"/>
                <w:szCs w:val="22"/>
                <w:lang w:val="it-IT"/>
              </w:rPr>
              <w:t xml:space="preserve">, fermi restando gli obblighi di acquisizione centralizzata previsti per i beni e servizi dalla normativa vigente, sussiste </w:t>
            </w:r>
            <w:r w:rsidRPr="00B8769E">
              <w:rPr>
                <w:rFonts w:ascii="Garamond" w:eastAsia="Calibri" w:hAnsi="Garamond" w:cs="Courier New"/>
                <w:b/>
                <w:sz w:val="22"/>
                <w:szCs w:val="22"/>
                <w:lang w:val="it-IT"/>
              </w:rPr>
              <w:t>l’obbligo di approvvigionarsi esclusivamente tramite gli strumenti di acquisto e di negoziazione messi a disposizione da Consip S.p.A. (Convenzioni quadro, Accordi quadro, Me.PA., Sistema Dinamico di Acquisizione)</w:t>
            </w:r>
            <w:r w:rsidRPr="00B8769E">
              <w:rPr>
                <w:rFonts w:ascii="Garamond" w:eastAsia="Calibri" w:hAnsi="Garamond" w:cs="Courier New"/>
                <w:sz w:val="22"/>
                <w:szCs w:val="22"/>
                <w:lang w:val="it-IT"/>
              </w:rPr>
              <w:t>;</w:t>
            </w:r>
          </w:p>
        </w:tc>
      </w:tr>
      <w:tr w:rsidR="00376184" w:rsidRPr="00B8769E" w14:paraId="1B1CAC75" w14:textId="77777777" w:rsidTr="00AC71F9">
        <w:trPr>
          <w:trHeight w:val="840"/>
          <w:jc w:val="center"/>
        </w:trPr>
        <w:tc>
          <w:tcPr>
            <w:tcW w:w="1425" w:type="pct"/>
            <w:shd w:val="clear" w:color="auto" w:fill="auto"/>
            <w:vAlign w:val="center"/>
          </w:tcPr>
          <w:p w14:paraId="3001B844" w14:textId="31EFA1DD" w:rsidR="00376184" w:rsidRPr="00B8769E" w:rsidRDefault="00376184" w:rsidP="00291605">
            <w:pPr>
              <w:tabs>
                <w:tab w:val="left" w:pos="952"/>
              </w:tabs>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VISTO</w:t>
            </w:r>
          </w:p>
        </w:tc>
        <w:tc>
          <w:tcPr>
            <w:tcW w:w="3575" w:type="pct"/>
            <w:shd w:val="clear" w:color="auto" w:fill="auto"/>
          </w:tcPr>
          <w:p w14:paraId="4D06DB6C" w14:textId="76FD6DC4" w:rsidR="00376184" w:rsidRPr="00B8769E" w:rsidRDefault="00376184" w:rsidP="00843EBB">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il decreto Prot. n.</w:t>
            </w:r>
            <w:r w:rsidR="00843EBB">
              <w:rPr>
                <w:rFonts w:ascii="Garamond" w:eastAsia="Calibri" w:hAnsi="Garamond" w:cs="Courier New"/>
                <w:sz w:val="22"/>
                <w:szCs w:val="22"/>
                <w:lang w:val="it-IT"/>
              </w:rPr>
              <w:t>5433</w:t>
            </w:r>
            <w:r w:rsidRPr="00B8769E">
              <w:rPr>
                <w:rFonts w:ascii="Garamond" w:eastAsia="Calibri" w:hAnsi="Garamond" w:cs="Courier New"/>
                <w:sz w:val="22"/>
                <w:szCs w:val="22"/>
                <w:lang w:val="it-IT"/>
              </w:rPr>
              <w:t xml:space="preserve"> del </w:t>
            </w:r>
            <w:r w:rsidR="00843EBB">
              <w:rPr>
                <w:rFonts w:ascii="Garamond" w:eastAsia="Calibri" w:hAnsi="Garamond" w:cs="Courier New"/>
                <w:sz w:val="22"/>
                <w:szCs w:val="22"/>
                <w:lang w:val="it-IT"/>
              </w:rPr>
              <w:t>13</w:t>
            </w:r>
            <w:r w:rsidRPr="00B8769E">
              <w:rPr>
                <w:rFonts w:ascii="Garamond" w:eastAsia="Calibri" w:hAnsi="Garamond" w:cs="Courier New"/>
                <w:sz w:val="22"/>
                <w:szCs w:val="22"/>
                <w:lang w:val="it-IT"/>
              </w:rPr>
              <w:t>/</w:t>
            </w:r>
            <w:r w:rsidR="00843EBB">
              <w:rPr>
                <w:rFonts w:ascii="Garamond" w:eastAsia="Calibri" w:hAnsi="Garamond" w:cs="Courier New"/>
                <w:sz w:val="22"/>
                <w:szCs w:val="22"/>
                <w:lang w:val="it-IT"/>
              </w:rPr>
              <w:t>10</w:t>
            </w:r>
            <w:r w:rsidRPr="00B8769E">
              <w:rPr>
                <w:rFonts w:ascii="Garamond" w:eastAsia="Calibri" w:hAnsi="Garamond" w:cs="Courier New"/>
                <w:sz w:val="22"/>
                <w:szCs w:val="22"/>
                <w:lang w:val="it-IT"/>
              </w:rPr>
              <w:t xml:space="preserve">/2023 con il quale la ditta </w:t>
            </w:r>
            <w:r w:rsidR="00843EBB">
              <w:rPr>
                <w:rFonts w:ascii="Garamond" w:eastAsia="Calibri" w:hAnsi="Garamond" w:cs="Courier New"/>
                <w:sz w:val="22"/>
                <w:szCs w:val="22"/>
                <w:lang w:val="it-IT"/>
              </w:rPr>
              <w:t>Sistema 54 Plus SRL</w:t>
            </w:r>
            <w:r w:rsidRPr="00B8769E">
              <w:rPr>
                <w:rFonts w:ascii="Garamond" w:eastAsia="Calibri" w:hAnsi="Garamond" w:cs="Courier New"/>
                <w:sz w:val="22"/>
                <w:szCs w:val="22"/>
                <w:lang w:val="it-IT"/>
              </w:rPr>
              <w:t xml:space="preserve"> è stata individuata quale destinataria della Proposta di negoziazione inviata tramite Trattativa diretta sul MePA per l’affidamento delle prestazioni necessarie alla realizzazione del progetto in oggetto;</w:t>
            </w:r>
          </w:p>
        </w:tc>
      </w:tr>
      <w:tr w:rsidR="00376184" w:rsidRPr="00B8769E" w14:paraId="5C568694" w14:textId="77777777" w:rsidTr="00376184">
        <w:trPr>
          <w:trHeight w:val="565"/>
          <w:jc w:val="center"/>
        </w:trPr>
        <w:tc>
          <w:tcPr>
            <w:tcW w:w="1425" w:type="pct"/>
            <w:shd w:val="clear" w:color="auto" w:fill="auto"/>
            <w:vAlign w:val="center"/>
          </w:tcPr>
          <w:p w14:paraId="689233C5" w14:textId="7E75CDF4" w:rsidR="00376184" w:rsidRPr="00B8769E" w:rsidRDefault="00376184" w:rsidP="00291605">
            <w:pPr>
              <w:tabs>
                <w:tab w:val="left" w:pos="952"/>
              </w:tabs>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VISTO</w:t>
            </w:r>
          </w:p>
        </w:tc>
        <w:tc>
          <w:tcPr>
            <w:tcW w:w="3575" w:type="pct"/>
            <w:shd w:val="clear" w:color="auto" w:fill="auto"/>
          </w:tcPr>
          <w:p w14:paraId="4BD8EF06" w14:textId="25A7B709" w:rsidR="00376184" w:rsidRPr="00B8769E" w:rsidRDefault="00376184" w:rsidP="006D3588">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 xml:space="preserve">il progetto </w:t>
            </w:r>
            <w:r w:rsidRPr="006D3588">
              <w:rPr>
                <w:rFonts w:ascii="Garamond" w:eastAsia="Calibri" w:hAnsi="Garamond" w:cs="Courier New"/>
                <w:sz w:val="22"/>
                <w:szCs w:val="22"/>
                <w:lang w:val="it-IT"/>
              </w:rPr>
              <w:t xml:space="preserve">esecutivo </w:t>
            </w:r>
            <w:r w:rsidR="006D3588" w:rsidRPr="006D3588">
              <w:rPr>
                <w:rFonts w:ascii="Garamond" w:eastAsia="Calibri" w:hAnsi="Garamond" w:cs="Courier New"/>
                <w:sz w:val="22"/>
                <w:szCs w:val="22"/>
                <w:lang w:val="it-IT"/>
              </w:rPr>
              <w:t xml:space="preserve">approvato con </w:t>
            </w:r>
            <w:proofErr w:type="spellStart"/>
            <w:r w:rsidRPr="006D3588">
              <w:rPr>
                <w:rFonts w:ascii="Garamond" w:eastAsia="Calibri" w:hAnsi="Garamond" w:cs="Courier New"/>
                <w:sz w:val="22"/>
                <w:szCs w:val="22"/>
                <w:lang w:val="it-IT"/>
              </w:rPr>
              <w:t>Prot</w:t>
            </w:r>
            <w:proofErr w:type="spellEnd"/>
            <w:r w:rsidRPr="006D3588">
              <w:rPr>
                <w:rFonts w:ascii="Garamond" w:eastAsia="Calibri" w:hAnsi="Garamond" w:cs="Courier New"/>
                <w:sz w:val="22"/>
                <w:szCs w:val="22"/>
                <w:lang w:val="it-IT"/>
              </w:rPr>
              <w:t xml:space="preserve">. n. </w:t>
            </w:r>
            <w:r w:rsidR="006D3588" w:rsidRPr="006D3588">
              <w:rPr>
                <w:rFonts w:ascii="Garamond" w:eastAsia="Calibri" w:hAnsi="Garamond" w:cs="Courier New"/>
                <w:sz w:val="22"/>
                <w:szCs w:val="22"/>
                <w:lang w:val="it-IT"/>
              </w:rPr>
              <w:t>4878</w:t>
            </w:r>
            <w:r w:rsidRPr="006D3588">
              <w:rPr>
                <w:rFonts w:ascii="Garamond" w:eastAsia="Calibri" w:hAnsi="Garamond" w:cs="Courier New"/>
                <w:sz w:val="22"/>
                <w:szCs w:val="22"/>
                <w:lang w:val="it-IT"/>
              </w:rPr>
              <w:t xml:space="preserve"> del</w:t>
            </w:r>
            <w:r w:rsidR="006D3588" w:rsidRPr="006D3588">
              <w:rPr>
                <w:rFonts w:ascii="Garamond" w:eastAsia="Calibri" w:hAnsi="Garamond" w:cs="Courier New"/>
                <w:sz w:val="22"/>
                <w:szCs w:val="22"/>
                <w:lang w:val="it-IT"/>
              </w:rPr>
              <w:t xml:space="preserve"> 25</w:t>
            </w:r>
            <w:r w:rsidRPr="006D3588">
              <w:rPr>
                <w:rFonts w:ascii="Garamond" w:eastAsia="Calibri" w:hAnsi="Garamond" w:cs="Courier New"/>
                <w:sz w:val="22"/>
                <w:szCs w:val="22"/>
                <w:lang w:val="it-IT"/>
              </w:rPr>
              <w:t>/</w:t>
            </w:r>
            <w:r w:rsidR="006D3588" w:rsidRPr="006D3588">
              <w:rPr>
                <w:rFonts w:ascii="Garamond" w:eastAsia="Calibri" w:hAnsi="Garamond" w:cs="Courier New"/>
                <w:sz w:val="22"/>
                <w:szCs w:val="22"/>
                <w:lang w:val="it-IT"/>
              </w:rPr>
              <w:t>09/</w:t>
            </w:r>
            <w:r w:rsidRPr="006D3588">
              <w:rPr>
                <w:rFonts w:ascii="Garamond" w:eastAsia="Calibri" w:hAnsi="Garamond" w:cs="Courier New"/>
                <w:sz w:val="22"/>
                <w:szCs w:val="22"/>
                <w:lang w:val="it-IT"/>
              </w:rPr>
              <w:t>2023 redatto dall’</w:t>
            </w:r>
            <w:proofErr w:type="spellStart"/>
            <w:r w:rsidR="006D3588" w:rsidRPr="006D3588">
              <w:rPr>
                <w:rFonts w:ascii="Garamond" w:eastAsia="Calibri" w:hAnsi="Garamond" w:cs="Courier New"/>
                <w:sz w:val="22"/>
                <w:szCs w:val="22"/>
                <w:lang w:val="it-IT"/>
              </w:rPr>
              <w:t>Ing</w:t>
            </w:r>
            <w:proofErr w:type="spellEnd"/>
            <w:r w:rsidR="006D3588" w:rsidRPr="006D3588">
              <w:rPr>
                <w:rFonts w:ascii="Garamond" w:eastAsia="Calibri" w:hAnsi="Garamond" w:cs="Courier New"/>
                <w:sz w:val="22"/>
                <w:szCs w:val="22"/>
                <w:lang w:val="it-IT"/>
              </w:rPr>
              <w:t xml:space="preserve"> Neri Ivano E dalla Prof.ssa Sapere Nadia,</w:t>
            </w:r>
          </w:p>
        </w:tc>
      </w:tr>
      <w:tr w:rsidR="00376184" w:rsidRPr="00B8769E" w14:paraId="1313C939" w14:textId="77777777" w:rsidTr="00376184">
        <w:trPr>
          <w:trHeight w:val="559"/>
          <w:jc w:val="center"/>
        </w:trPr>
        <w:tc>
          <w:tcPr>
            <w:tcW w:w="1425" w:type="pct"/>
            <w:shd w:val="clear" w:color="auto" w:fill="auto"/>
            <w:vAlign w:val="center"/>
          </w:tcPr>
          <w:p w14:paraId="7149431F" w14:textId="51217C04" w:rsidR="00376184" w:rsidRPr="00B8769E" w:rsidRDefault="00376184" w:rsidP="00291605">
            <w:pPr>
              <w:tabs>
                <w:tab w:val="left" w:pos="952"/>
              </w:tabs>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ATTESO</w:t>
            </w:r>
          </w:p>
        </w:tc>
        <w:tc>
          <w:tcPr>
            <w:tcW w:w="3575" w:type="pct"/>
            <w:shd w:val="clear" w:color="auto" w:fill="auto"/>
          </w:tcPr>
          <w:p w14:paraId="22A0EF94" w14:textId="0470DE53" w:rsidR="00376184" w:rsidRPr="00B8769E" w:rsidRDefault="00376184" w:rsidP="00291605">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che il progetto di cui al punto precedente prevede la fornitura anche di PC Portatili;</w:t>
            </w:r>
          </w:p>
        </w:tc>
      </w:tr>
      <w:tr w:rsidR="00376184" w:rsidRPr="00B8769E" w14:paraId="5D3AF218" w14:textId="77777777" w:rsidTr="00D546ED">
        <w:trPr>
          <w:trHeight w:val="840"/>
          <w:jc w:val="center"/>
        </w:trPr>
        <w:tc>
          <w:tcPr>
            <w:tcW w:w="1425" w:type="pct"/>
            <w:shd w:val="clear" w:color="auto" w:fill="auto"/>
            <w:vAlign w:val="center"/>
          </w:tcPr>
          <w:p w14:paraId="2CF1E9A9" w14:textId="0C9F9267" w:rsidR="00376184" w:rsidRPr="00D546ED" w:rsidRDefault="00376184" w:rsidP="00291605">
            <w:pPr>
              <w:tabs>
                <w:tab w:val="left" w:pos="952"/>
              </w:tabs>
              <w:jc w:val="center"/>
              <w:rPr>
                <w:rFonts w:ascii="Garamond" w:eastAsia="Calibri" w:hAnsi="Garamond" w:cs="Courier New"/>
                <w:b/>
                <w:sz w:val="22"/>
                <w:szCs w:val="22"/>
                <w:lang w:val="it-IT"/>
              </w:rPr>
            </w:pPr>
            <w:r w:rsidRPr="00D546ED">
              <w:rPr>
                <w:rFonts w:ascii="Garamond" w:eastAsia="Calibri" w:hAnsi="Garamond" w:cs="Courier New"/>
                <w:b/>
                <w:sz w:val="22"/>
                <w:szCs w:val="22"/>
                <w:lang w:val="it-IT"/>
              </w:rPr>
              <w:t>PRESO ATTO</w:t>
            </w:r>
          </w:p>
        </w:tc>
        <w:tc>
          <w:tcPr>
            <w:tcW w:w="3575" w:type="pct"/>
            <w:shd w:val="clear" w:color="auto" w:fill="auto"/>
          </w:tcPr>
          <w:p w14:paraId="579DD681" w14:textId="0FC3499C" w:rsidR="00376184" w:rsidRPr="00D546ED" w:rsidRDefault="00376184" w:rsidP="00291605">
            <w:pPr>
              <w:ind w:left="-57"/>
              <w:jc w:val="both"/>
              <w:rPr>
                <w:rFonts w:ascii="Garamond" w:eastAsia="Calibri" w:hAnsi="Garamond" w:cs="Courier New"/>
                <w:sz w:val="22"/>
                <w:szCs w:val="22"/>
                <w:lang w:val="it-IT"/>
              </w:rPr>
            </w:pPr>
            <w:r w:rsidRPr="00D546ED">
              <w:rPr>
                <w:rFonts w:ascii="Garamond" w:eastAsia="Calibri" w:hAnsi="Garamond" w:cs="Courier New"/>
                <w:sz w:val="22"/>
                <w:szCs w:val="22"/>
                <w:lang w:val="it-IT"/>
              </w:rPr>
              <w:t xml:space="preserve">che alla data di oggi risulta attivo l’Accordo quadro denominato </w:t>
            </w:r>
            <w:r w:rsidRPr="00D546ED">
              <w:rPr>
                <w:rFonts w:ascii="Garamond" w:eastAsia="Calibri" w:hAnsi="Garamond" w:cs="Courier New"/>
                <w:b/>
                <w:bCs/>
                <w:sz w:val="22"/>
                <w:szCs w:val="22"/>
                <w:lang w:val="it-IT"/>
              </w:rPr>
              <w:t>“PC Portatili, Mobile workstation e Chromebook” – Ordine diretto;</w:t>
            </w:r>
          </w:p>
        </w:tc>
      </w:tr>
      <w:tr w:rsidR="00385254" w:rsidRPr="00B8769E" w14:paraId="344253F9" w14:textId="77777777" w:rsidTr="00D546ED">
        <w:trPr>
          <w:trHeight w:val="840"/>
          <w:jc w:val="center"/>
        </w:trPr>
        <w:tc>
          <w:tcPr>
            <w:tcW w:w="1425" w:type="pct"/>
            <w:shd w:val="clear" w:color="auto" w:fill="auto"/>
            <w:vAlign w:val="center"/>
          </w:tcPr>
          <w:p w14:paraId="73DD0EA6" w14:textId="0D659C09" w:rsidR="00385254" w:rsidRPr="00D546ED" w:rsidRDefault="00385254" w:rsidP="00291605">
            <w:pPr>
              <w:tabs>
                <w:tab w:val="left" w:pos="952"/>
              </w:tabs>
              <w:jc w:val="center"/>
              <w:rPr>
                <w:rFonts w:ascii="Garamond" w:eastAsia="Calibri" w:hAnsi="Garamond" w:cs="Courier New"/>
                <w:b/>
                <w:sz w:val="22"/>
                <w:szCs w:val="22"/>
                <w:lang w:val="it-IT"/>
              </w:rPr>
            </w:pPr>
            <w:r w:rsidRPr="00D546ED">
              <w:rPr>
                <w:rFonts w:ascii="Garamond" w:eastAsia="Calibri" w:hAnsi="Garamond" w:cs="Courier New"/>
                <w:b/>
                <w:sz w:val="22"/>
                <w:szCs w:val="22"/>
                <w:lang w:val="it-IT"/>
              </w:rPr>
              <w:t>VISTO</w:t>
            </w:r>
          </w:p>
        </w:tc>
        <w:tc>
          <w:tcPr>
            <w:tcW w:w="3575" w:type="pct"/>
            <w:shd w:val="clear" w:color="auto" w:fill="auto"/>
          </w:tcPr>
          <w:p w14:paraId="0287F157" w14:textId="650F55EA" w:rsidR="00385254" w:rsidRPr="00D546ED" w:rsidRDefault="00385254" w:rsidP="00291605">
            <w:pPr>
              <w:ind w:left="-57"/>
              <w:jc w:val="both"/>
              <w:rPr>
                <w:rFonts w:ascii="Garamond" w:eastAsia="Calibri" w:hAnsi="Garamond" w:cs="Courier New"/>
                <w:sz w:val="22"/>
                <w:szCs w:val="22"/>
                <w:lang w:val="it-IT"/>
              </w:rPr>
            </w:pPr>
            <w:r w:rsidRPr="00D546ED">
              <w:rPr>
                <w:rFonts w:ascii="Garamond" w:eastAsia="Calibri" w:hAnsi="Garamond" w:cs="Courier New"/>
                <w:sz w:val="22"/>
                <w:szCs w:val="22"/>
                <w:lang w:val="it-IT"/>
              </w:rPr>
              <w:t xml:space="preserve">l’art. 1, comma 583 della legge 160/2019 «Fermo restando quanto previsto dall'articolo 1,  commi  449  e 450, della legge 27 dicembre 2006, n. 296, </w:t>
            </w:r>
            <w:r w:rsidRPr="00D546ED">
              <w:rPr>
                <w:rFonts w:ascii="Garamond" w:eastAsia="Calibri" w:hAnsi="Garamond" w:cs="Courier New"/>
                <w:b/>
                <w:sz w:val="22"/>
                <w:szCs w:val="22"/>
                <w:lang w:val="it-IT"/>
              </w:rPr>
              <w:t>le amministrazioni statali centrali e periferiche, ivi compresi gli istituti e le scuole di ogni ordine  e  grado</w:t>
            </w:r>
            <w:r w:rsidRPr="00D546ED">
              <w:rPr>
                <w:rFonts w:ascii="Garamond" w:eastAsia="Calibri" w:hAnsi="Garamond" w:cs="Courier New"/>
                <w:sz w:val="22"/>
                <w:szCs w:val="22"/>
                <w:lang w:val="it-IT"/>
              </w:rPr>
              <w:t xml:space="preserve">,  le  istituzioni   educative   e   le   istituzioni universitarie nonché' gli enti nazionali di previdenza  e  assistenza sociale pubblici e le agenzie fiscali di cui al  decreto  legislativo 30 luglio 1999, n. 300, </w:t>
            </w:r>
            <w:r w:rsidRPr="00D546ED">
              <w:rPr>
                <w:rFonts w:ascii="Garamond" w:eastAsia="Calibri" w:hAnsi="Garamond" w:cs="Courier New"/>
                <w:b/>
                <w:sz w:val="22"/>
                <w:szCs w:val="22"/>
                <w:lang w:val="it-IT"/>
              </w:rPr>
              <w:t>sono tenute  ad  approvvigionarsi  attraverso gli accordi quadro stipulati dalla Consip Spa</w:t>
            </w:r>
            <w:r w:rsidRPr="00D546ED">
              <w:rPr>
                <w:rFonts w:ascii="Garamond" w:eastAsia="Calibri" w:hAnsi="Garamond" w:cs="Courier New"/>
                <w:sz w:val="22"/>
                <w:szCs w:val="22"/>
                <w:lang w:val="it-IT"/>
              </w:rPr>
              <w:t xml:space="preserve"> o il  sistema  dinamico di acquisizione realizzato e gestito dalla Consip Spa»;</w:t>
            </w:r>
          </w:p>
        </w:tc>
      </w:tr>
      <w:tr w:rsidR="00376184" w:rsidRPr="00B8769E" w14:paraId="07AA88CA" w14:textId="77777777" w:rsidTr="00376184">
        <w:trPr>
          <w:trHeight w:val="564"/>
          <w:jc w:val="center"/>
        </w:trPr>
        <w:tc>
          <w:tcPr>
            <w:tcW w:w="1425" w:type="pct"/>
            <w:shd w:val="clear" w:color="auto" w:fill="auto"/>
            <w:vAlign w:val="center"/>
          </w:tcPr>
          <w:p w14:paraId="3496013F" w14:textId="598BE8EE" w:rsidR="00376184" w:rsidRPr="00B8769E" w:rsidRDefault="00385254" w:rsidP="00291605">
            <w:pPr>
              <w:tabs>
                <w:tab w:val="left" w:pos="952"/>
              </w:tabs>
              <w:jc w:val="center"/>
              <w:rPr>
                <w:rFonts w:ascii="Garamond" w:eastAsia="Calibri" w:hAnsi="Garamond" w:cs="Courier New"/>
                <w:b/>
                <w:sz w:val="22"/>
                <w:szCs w:val="22"/>
                <w:lang w:val="it-IT"/>
              </w:rPr>
            </w:pPr>
            <w:r w:rsidRPr="00B8769E">
              <w:rPr>
                <w:rFonts w:ascii="Garamond" w:eastAsia="Calibri" w:hAnsi="Garamond" w:cs="Courier New"/>
                <w:b/>
                <w:sz w:val="22"/>
                <w:szCs w:val="22"/>
                <w:lang w:val="it-IT"/>
              </w:rPr>
              <w:t>VISTA</w:t>
            </w:r>
          </w:p>
        </w:tc>
        <w:tc>
          <w:tcPr>
            <w:tcW w:w="3575" w:type="pct"/>
            <w:shd w:val="clear" w:color="auto" w:fill="auto"/>
          </w:tcPr>
          <w:p w14:paraId="79BAA074" w14:textId="5C44C6C3" w:rsidR="00376184" w:rsidRPr="00B8769E" w:rsidRDefault="00385254" w:rsidP="006D3588">
            <w:pPr>
              <w:ind w:left="-57"/>
              <w:jc w:val="both"/>
              <w:rPr>
                <w:rFonts w:ascii="Garamond" w:eastAsia="Calibri" w:hAnsi="Garamond" w:cs="Courier New"/>
                <w:sz w:val="22"/>
                <w:szCs w:val="22"/>
                <w:lang w:val="it-IT"/>
              </w:rPr>
            </w:pPr>
            <w:r w:rsidRPr="00B8769E">
              <w:rPr>
                <w:rFonts w:ascii="Garamond" w:eastAsia="Calibri" w:hAnsi="Garamond" w:cs="Courier New"/>
                <w:sz w:val="22"/>
                <w:szCs w:val="22"/>
                <w:lang w:val="it-IT"/>
              </w:rPr>
              <w:t>la valutazione della trattativa</w:t>
            </w:r>
            <w:r w:rsidR="00376184" w:rsidRPr="00B8769E">
              <w:rPr>
                <w:rFonts w:ascii="Garamond" w:eastAsia="Calibri" w:hAnsi="Garamond" w:cs="Courier New"/>
                <w:sz w:val="22"/>
                <w:szCs w:val="22"/>
                <w:lang w:val="it-IT"/>
              </w:rPr>
              <w:t xml:space="preserve"> Prot. n. </w:t>
            </w:r>
            <w:r w:rsidR="006D3588">
              <w:rPr>
                <w:rFonts w:ascii="Garamond" w:eastAsia="Calibri" w:hAnsi="Garamond" w:cs="Courier New"/>
                <w:sz w:val="22"/>
                <w:szCs w:val="22"/>
                <w:lang w:val="it-IT"/>
              </w:rPr>
              <w:t>5433</w:t>
            </w:r>
            <w:r w:rsidR="00376184" w:rsidRPr="00B8769E">
              <w:rPr>
                <w:rFonts w:ascii="Garamond" w:eastAsia="Calibri" w:hAnsi="Garamond" w:cs="Courier New"/>
                <w:sz w:val="22"/>
                <w:szCs w:val="22"/>
                <w:lang w:val="it-IT"/>
              </w:rPr>
              <w:t xml:space="preserve"> del </w:t>
            </w:r>
            <w:r w:rsidR="006D3588">
              <w:rPr>
                <w:rFonts w:ascii="Garamond" w:eastAsia="Calibri" w:hAnsi="Garamond" w:cs="Courier New"/>
                <w:sz w:val="22"/>
                <w:szCs w:val="22"/>
                <w:lang w:val="it-IT"/>
              </w:rPr>
              <w:t>13/10/</w:t>
            </w:r>
            <w:r w:rsidR="00376184" w:rsidRPr="00B8769E">
              <w:rPr>
                <w:rFonts w:ascii="Garamond" w:eastAsia="Calibri" w:hAnsi="Garamond" w:cs="Courier New"/>
                <w:sz w:val="22"/>
                <w:szCs w:val="22"/>
                <w:lang w:val="it-IT"/>
              </w:rPr>
              <w:t>2023</w:t>
            </w:r>
            <w:r w:rsidRPr="00B8769E">
              <w:rPr>
                <w:rFonts w:ascii="Garamond" w:eastAsia="Calibri" w:hAnsi="Garamond" w:cs="Courier New"/>
                <w:sz w:val="22"/>
                <w:szCs w:val="22"/>
                <w:lang w:val="it-IT"/>
              </w:rPr>
              <w:t>;</w:t>
            </w:r>
          </w:p>
        </w:tc>
      </w:tr>
    </w:tbl>
    <w:p w14:paraId="059711C5" w14:textId="77777777" w:rsidR="00B35800" w:rsidRPr="00B8769E" w:rsidRDefault="00B35800" w:rsidP="006A4F22">
      <w:pPr>
        <w:spacing w:line="360" w:lineRule="auto"/>
        <w:jc w:val="both"/>
        <w:rPr>
          <w:rFonts w:ascii="Garamond" w:hAnsi="Garamond" w:cs="Courier New"/>
          <w:b/>
          <w:kern w:val="2"/>
          <w:sz w:val="22"/>
          <w:szCs w:val="22"/>
          <w:lang w:val="it-IT"/>
        </w:rPr>
      </w:pPr>
    </w:p>
    <w:p w14:paraId="01615D79" w14:textId="412D203E" w:rsidR="000402A9" w:rsidRPr="00B8769E" w:rsidRDefault="000402A9" w:rsidP="00A57DC7">
      <w:pPr>
        <w:spacing w:line="360" w:lineRule="auto"/>
        <w:jc w:val="both"/>
        <w:rPr>
          <w:rFonts w:ascii="Garamond" w:hAnsi="Garamond" w:cs="Courier New"/>
          <w:b/>
          <w:kern w:val="2"/>
          <w:sz w:val="22"/>
          <w:szCs w:val="22"/>
          <w:lang w:val="it-IT"/>
        </w:rPr>
      </w:pPr>
      <w:r w:rsidRPr="00B8769E">
        <w:rPr>
          <w:rFonts w:ascii="Garamond" w:hAnsi="Garamond" w:cs="Courier New"/>
          <w:b/>
          <w:kern w:val="2"/>
          <w:sz w:val="22"/>
          <w:szCs w:val="22"/>
          <w:lang w:val="it-IT"/>
        </w:rPr>
        <w:t>nell’osservanza delle disposizioni di cui alla legge del 6 novembre 2012, n. 190, recante «</w:t>
      </w:r>
      <w:r w:rsidRPr="00B8769E">
        <w:rPr>
          <w:rFonts w:ascii="Garamond" w:hAnsi="Garamond" w:cs="Courier New"/>
          <w:b/>
          <w:i/>
          <w:kern w:val="2"/>
          <w:sz w:val="22"/>
          <w:szCs w:val="22"/>
          <w:lang w:val="it-IT"/>
        </w:rPr>
        <w:t>Disposizioni per la prevenzione e la repressione della corruzione e dell’illegalità della Pubblica Amministrazione</w:t>
      </w:r>
      <w:r w:rsidRPr="00B8769E">
        <w:rPr>
          <w:rFonts w:ascii="Garamond" w:hAnsi="Garamond" w:cs="Courier New"/>
          <w:b/>
          <w:kern w:val="2"/>
          <w:sz w:val="22"/>
          <w:szCs w:val="22"/>
          <w:lang w:val="it-IT"/>
        </w:rPr>
        <w:t>»</w:t>
      </w:r>
      <w:r w:rsidR="00823EA1" w:rsidRPr="00B8769E">
        <w:rPr>
          <w:rFonts w:ascii="Garamond" w:hAnsi="Garamond" w:cs="Courier New"/>
          <w:b/>
          <w:kern w:val="2"/>
          <w:sz w:val="22"/>
          <w:szCs w:val="22"/>
          <w:lang w:val="it-IT"/>
        </w:rPr>
        <w:t xml:space="preserve"> nonché dei principi generali di cui </w:t>
      </w:r>
      <w:r w:rsidR="00A57DC7" w:rsidRPr="00B8769E">
        <w:rPr>
          <w:rFonts w:ascii="Garamond" w:hAnsi="Garamond" w:cs="Courier New"/>
          <w:b/>
          <w:kern w:val="2"/>
          <w:sz w:val="22"/>
          <w:szCs w:val="22"/>
          <w:lang w:val="it-IT"/>
        </w:rPr>
        <w:t>al LIBRO I, PARTE I, Titolo I del D. Lgs. 36/2023 – Codice dei contratti pubblici.</w:t>
      </w:r>
    </w:p>
    <w:p w14:paraId="0F4B9C43" w14:textId="5AA8356B" w:rsidR="000402A9" w:rsidRPr="00B8769E" w:rsidRDefault="00385254" w:rsidP="00A57DC7">
      <w:pPr>
        <w:spacing w:line="360" w:lineRule="auto"/>
        <w:jc w:val="center"/>
        <w:rPr>
          <w:rFonts w:ascii="Garamond" w:hAnsi="Garamond" w:cs="Courier New"/>
          <w:b/>
          <w:bCs/>
          <w:sz w:val="22"/>
          <w:szCs w:val="22"/>
          <w:lang w:val="it-IT"/>
        </w:rPr>
      </w:pPr>
      <w:r w:rsidRPr="00B8769E">
        <w:rPr>
          <w:rFonts w:ascii="Garamond" w:hAnsi="Garamond" w:cs="Courier New"/>
          <w:b/>
          <w:bCs/>
          <w:sz w:val="22"/>
          <w:szCs w:val="22"/>
          <w:lang w:val="it-IT"/>
        </w:rPr>
        <w:t>DICHIARA</w:t>
      </w:r>
    </w:p>
    <w:p w14:paraId="2B87D73E" w14:textId="1A4650FB" w:rsidR="00726EA9" w:rsidRPr="00B8769E" w:rsidRDefault="00726EA9" w:rsidP="00726EA9">
      <w:pPr>
        <w:autoSpaceDE w:val="0"/>
        <w:autoSpaceDN w:val="0"/>
        <w:adjustRightInd w:val="0"/>
        <w:spacing w:line="360" w:lineRule="auto"/>
        <w:jc w:val="both"/>
        <w:rPr>
          <w:rFonts w:ascii="Garamond" w:hAnsi="Garamond" w:cs="Courier New"/>
          <w:b/>
          <w:sz w:val="22"/>
          <w:szCs w:val="22"/>
          <w:lang w:val="it-IT"/>
        </w:rPr>
      </w:pPr>
      <w:r w:rsidRPr="00B8769E">
        <w:rPr>
          <w:rFonts w:ascii="Garamond" w:hAnsi="Garamond" w:cs="Courier New"/>
          <w:b/>
          <w:sz w:val="22"/>
          <w:szCs w:val="22"/>
          <w:lang w:val="it-IT"/>
        </w:rPr>
        <w:t xml:space="preserve">Ai fini del presente documento </w:t>
      </w:r>
      <w:r w:rsidR="00D62205" w:rsidRPr="00B8769E">
        <w:rPr>
          <w:rFonts w:ascii="Garamond" w:hAnsi="Garamond" w:cs="Courier New"/>
          <w:b/>
          <w:sz w:val="22"/>
          <w:szCs w:val="22"/>
          <w:lang w:val="it-IT"/>
        </w:rPr>
        <w:t>di intendere</w:t>
      </w:r>
      <w:r w:rsidRPr="00B8769E">
        <w:rPr>
          <w:rFonts w:ascii="Garamond" w:hAnsi="Garamond" w:cs="Courier New"/>
          <w:b/>
          <w:sz w:val="22"/>
          <w:szCs w:val="22"/>
          <w:lang w:val="it-IT"/>
        </w:rPr>
        <w:t xml:space="preserve"> applicabili, le seguenti definizioni:</w:t>
      </w:r>
    </w:p>
    <w:p w14:paraId="7B55602E" w14:textId="77777777" w:rsidR="00726EA9" w:rsidRPr="00B8769E" w:rsidRDefault="00726EA9" w:rsidP="00726EA9">
      <w:pPr>
        <w:autoSpaceDE w:val="0"/>
        <w:autoSpaceDN w:val="0"/>
        <w:adjustRightInd w:val="0"/>
        <w:spacing w:line="360" w:lineRule="auto"/>
        <w:jc w:val="both"/>
        <w:rPr>
          <w:rFonts w:ascii="Garamond" w:hAnsi="Garamond" w:cs="Courier New"/>
          <w:b/>
          <w:sz w:val="22"/>
          <w:szCs w:val="22"/>
          <w:lang w:val="it-IT"/>
        </w:rPr>
      </w:pPr>
      <w:r w:rsidRPr="00B8769E">
        <w:rPr>
          <w:rFonts w:ascii="Garamond" w:hAnsi="Garamond" w:cs="Courier New"/>
          <w:b/>
          <w:sz w:val="22"/>
          <w:szCs w:val="22"/>
          <w:lang w:val="it-IT"/>
        </w:rPr>
        <w:t>Accordi quadro</w:t>
      </w:r>
    </w:p>
    <w:p w14:paraId="1557D001" w14:textId="77777777" w:rsidR="00726EA9" w:rsidRPr="00B8769E" w:rsidRDefault="00726EA9" w:rsidP="00726EA9">
      <w:pPr>
        <w:autoSpaceDE w:val="0"/>
        <w:autoSpaceDN w:val="0"/>
        <w:adjustRightInd w:val="0"/>
        <w:spacing w:line="360" w:lineRule="auto"/>
        <w:jc w:val="both"/>
        <w:rPr>
          <w:rFonts w:ascii="Garamond" w:eastAsiaTheme="minorHAnsi" w:hAnsi="Garamond" w:cs="Courier New"/>
          <w:color w:val="auto"/>
          <w:sz w:val="22"/>
          <w:szCs w:val="22"/>
          <w:lang w:val="it-IT"/>
        </w:rPr>
      </w:pPr>
      <w:r w:rsidRPr="00B8769E">
        <w:rPr>
          <w:rFonts w:ascii="Garamond" w:eastAsiaTheme="minorHAnsi" w:hAnsi="Garamond" w:cs="Courier New"/>
          <w:color w:val="auto"/>
          <w:sz w:val="22"/>
          <w:szCs w:val="22"/>
          <w:lang w:val="it-IT"/>
        </w:rPr>
        <w:t>Gli Accordi quadro sono dei contratti quadro aggiudicati da Consip a uno o più fornitori che le Amministrazioni possono utilizzare per acquistare prodotti e servizi. Ciascun Accordo quadro definisce la modalità di acquisto: ordine diretto o Appalto specifico.</w:t>
      </w:r>
      <w:r w:rsidRPr="00B8769E">
        <w:rPr>
          <w:rFonts w:ascii="Garamond" w:hAnsi="Garamond" w:cs="Courier New"/>
          <w:sz w:val="22"/>
          <w:szCs w:val="22"/>
          <w:lang w:val="it-IT"/>
        </w:rPr>
        <w:t xml:space="preserve"> </w:t>
      </w:r>
      <w:r w:rsidRPr="00B8769E">
        <w:rPr>
          <w:rFonts w:ascii="Garamond" w:eastAsiaTheme="minorHAnsi" w:hAnsi="Garamond" w:cs="Courier New"/>
          <w:color w:val="auto"/>
          <w:sz w:val="22"/>
          <w:szCs w:val="22"/>
          <w:lang w:val="it-IT"/>
        </w:rPr>
        <w:t>Hanno una scadenza temporale</w:t>
      </w:r>
      <w:r w:rsidRPr="00B8769E">
        <w:rPr>
          <w:rFonts w:ascii="Garamond" w:hAnsi="Garamond" w:cs="Courier New"/>
          <w:sz w:val="22"/>
          <w:szCs w:val="22"/>
          <w:lang w:val="it-IT"/>
        </w:rPr>
        <w:t xml:space="preserve"> e </w:t>
      </w:r>
      <w:r w:rsidRPr="00B8769E">
        <w:rPr>
          <w:rFonts w:ascii="Garamond" w:eastAsiaTheme="minorHAnsi" w:hAnsi="Garamond" w:cs="Courier New"/>
          <w:color w:val="auto"/>
          <w:sz w:val="22"/>
          <w:szCs w:val="22"/>
          <w:lang w:val="it-IT"/>
        </w:rPr>
        <w:t>prevedono un quantitativo o un importo massimo (massimale) che il fornitore si impegna a garantire nell’ambito del contratto.</w:t>
      </w:r>
    </w:p>
    <w:p w14:paraId="216D024B" w14:textId="63EA9745" w:rsidR="00726EA9" w:rsidRPr="00B8769E" w:rsidRDefault="00726EA9" w:rsidP="0003202A">
      <w:pPr>
        <w:autoSpaceDE w:val="0"/>
        <w:autoSpaceDN w:val="0"/>
        <w:adjustRightInd w:val="0"/>
        <w:jc w:val="both"/>
        <w:rPr>
          <w:rFonts w:ascii="Garamond" w:hAnsi="Garamond" w:cs="Courier New"/>
          <w:b/>
          <w:sz w:val="22"/>
          <w:szCs w:val="22"/>
          <w:lang w:val="it-IT"/>
        </w:rPr>
      </w:pPr>
      <w:r w:rsidRPr="00B8769E">
        <w:rPr>
          <w:rFonts w:ascii="Garamond" w:hAnsi="Garamond" w:cs="Courier New"/>
          <w:b/>
          <w:sz w:val="22"/>
          <w:szCs w:val="22"/>
          <w:lang w:val="it-IT"/>
        </w:rPr>
        <w:lastRenderedPageBreak/>
        <w:t xml:space="preserve">Aziende aderenti all’Accordo quadro </w:t>
      </w:r>
      <w:r w:rsidR="00385254" w:rsidRPr="00B8769E">
        <w:rPr>
          <w:rFonts w:ascii="Garamond" w:hAnsi="Garamond" w:cs="Courier New"/>
          <w:b/>
          <w:sz w:val="22"/>
          <w:szCs w:val="22"/>
          <w:lang w:val="it-IT"/>
        </w:rPr>
        <w:t>denominato “</w:t>
      </w:r>
      <w:r w:rsidRPr="00B8769E">
        <w:rPr>
          <w:rFonts w:ascii="Garamond" w:hAnsi="Garamond" w:cs="Courier New"/>
          <w:b/>
          <w:sz w:val="22"/>
          <w:szCs w:val="22"/>
          <w:lang w:val="it-IT"/>
        </w:rPr>
        <w:t>PC Portatili, Mobile workstation e Chromebook</w:t>
      </w:r>
      <w:r w:rsidR="00385254" w:rsidRPr="00B8769E">
        <w:rPr>
          <w:rFonts w:ascii="Garamond" w:hAnsi="Garamond" w:cs="Courier New"/>
          <w:b/>
          <w:sz w:val="22"/>
          <w:szCs w:val="22"/>
          <w:lang w:val="it-IT"/>
        </w:rPr>
        <w:t>”</w:t>
      </w:r>
      <w:r w:rsidRPr="00B8769E">
        <w:rPr>
          <w:rFonts w:ascii="Garamond" w:hAnsi="Garamond" w:cs="Courier New"/>
          <w:b/>
          <w:sz w:val="22"/>
          <w:szCs w:val="22"/>
          <w:lang w:val="it-IT"/>
        </w:rPr>
        <w:t xml:space="preserve"> – Ordine diretto</w:t>
      </w:r>
    </w:p>
    <w:p w14:paraId="6DFDAC11" w14:textId="77777777" w:rsidR="00726EA9" w:rsidRPr="00B8769E" w:rsidRDefault="00726EA9" w:rsidP="00726EA9">
      <w:pPr>
        <w:autoSpaceDE w:val="0"/>
        <w:autoSpaceDN w:val="0"/>
        <w:adjustRightInd w:val="0"/>
        <w:spacing w:line="360" w:lineRule="auto"/>
        <w:jc w:val="both"/>
        <w:rPr>
          <w:rFonts w:ascii="Garamond" w:hAnsi="Garamond" w:cs="Courier New"/>
          <w:sz w:val="22"/>
          <w:szCs w:val="22"/>
        </w:rPr>
      </w:pPr>
      <w:r w:rsidRPr="00B8769E">
        <w:rPr>
          <w:rFonts w:ascii="Garamond" w:hAnsi="Garamond" w:cs="Courier New"/>
          <w:sz w:val="22"/>
          <w:szCs w:val="22"/>
        </w:rPr>
        <w:t>Le seguenti aziende:</w:t>
      </w:r>
    </w:p>
    <w:p w14:paraId="37BF0A8D" w14:textId="77777777" w:rsidR="00726EA9" w:rsidRPr="00B8769E" w:rsidRDefault="00726EA9" w:rsidP="00385254">
      <w:pPr>
        <w:pStyle w:val="Paragrafoelenco"/>
        <w:widowControl/>
        <w:numPr>
          <w:ilvl w:val="0"/>
          <w:numId w:val="32"/>
        </w:numPr>
        <w:suppressAutoHyphens w:val="0"/>
        <w:autoSpaceDE w:val="0"/>
        <w:autoSpaceDN w:val="0"/>
        <w:adjustRightInd w:val="0"/>
        <w:ind w:left="714" w:hanging="357"/>
        <w:jc w:val="both"/>
        <w:rPr>
          <w:rFonts w:ascii="Garamond" w:hAnsi="Garamond" w:cs="Courier New"/>
          <w:sz w:val="22"/>
          <w:szCs w:val="22"/>
        </w:rPr>
      </w:pPr>
      <w:r w:rsidRPr="00B8769E">
        <w:rPr>
          <w:rFonts w:ascii="Garamond" w:hAnsi="Garamond" w:cs="Courier New"/>
          <w:sz w:val="22"/>
          <w:szCs w:val="22"/>
        </w:rPr>
        <w:t>CONVERGE SRL</w:t>
      </w:r>
    </w:p>
    <w:p w14:paraId="37049F29" w14:textId="77777777" w:rsidR="00726EA9" w:rsidRPr="00B8769E" w:rsidRDefault="00726EA9" w:rsidP="00385254">
      <w:pPr>
        <w:pStyle w:val="Paragrafoelenco"/>
        <w:widowControl/>
        <w:numPr>
          <w:ilvl w:val="0"/>
          <w:numId w:val="32"/>
        </w:numPr>
        <w:suppressAutoHyphens w:val="0"/>
        <w:autoSpaceDE w:val="0"/>
        <w:autoSpaceDN w:val="0"/>
        <w:adjustRightInd w:val="0"/>
        <w:ind w:left="714" w:hanging="357"/>
        <w:jc w:val="both"/>
        <w:rPr>
          <w:rFonts w:ascii="Garamond" w:hAnsi="Garamond" w:cs="Courier New"/>
          <w:sz w:val="22"/>
          <w:szCs w:val="22"/>
        </w:rPr>
      </w:pPr>
      <w:r w:rsidRPr="00B8769E">
        <w:rPr>
          <w:rFonts w:ascii="Garamond" w:hAnsi="Garamond" w:cs="Courier New"/>
          <w:sz w:val="22"/>
          <w:szCs w:val="22"/>
        </w:rPr>
        <w:t>ITALWARE SRL</w:t>
      </w:r>
    </w:p>
    <w:p w14:paraId="475ABCDD" w14:textId="77777777" w:rsidR="00726EA9" w:rsidRPr="00B8769E" w:rsidRDefault="00726EA9" w:rsidP="00385254">
      <w:pPr>
        <w:pStyle w:val="Paragrafoelenco"/>
        <w:widowControl/>
        <w:numPr>
          <w:ilvl w:val="0"/>
          <w:numId w:val="32"/>
        </w:numPr>
        <w:suppressAutoHyphens w:val="0"/>
        <w:autoSpaceDE w:val="0"/>
        <w:autoSpaceDN w:val="0"/>
        <w:adjustRightInd w:val="0"/>
        <w:ind w:left="714" w:hanging="357"/>
        <w:jc w:val="both"/>
        <w:rPr>
          <w:rFonts w:ascii="Garamond" w:hAnsi="Garamond" w:cs="Courier New"/>
          <w:sz w:val="22"/>
          <w:szCs w:val="22"/>
        </w:rPr>
      </w:pPr>
      <w:r w:rsidRPr="00B8769E">
        <w:rPr>
          <w:rFonts w:ascii="Garamond" w:hAnsi="Garamond" w:cs="Courier New"/>
          <w:sz w:val="22"/>
          <w:szCs w:val="22"/>
        </w:rPr>
        <w:t>BELLUCCI SPA</w:t>
      </w:r>
    </w:p>
    <w:p w14:paraId="7F0C435F" w14:textId="77777777" w:rsidR="00726EA9" w:rsidRPr="00B8769E" w:rsidRDefault="00726EA9" w:rsidP="00385254">
      <w:pPr>
        <w:pStyle w:val="Paragrafoelenco"/>
        <w:widowControl/>
        <w:numPr>
          <w:ilvl w:val="0"/>
          <w:numId w:val="32"/>
        </w:numPr>
        <w:suppressAutoHyphens w:val="0"/>
        <w:autoSpaceDE w:val="0"/>
        <w:autoSpaceDN w:val="0"/>
        <w:adjustRightInd w:val="0"/>
        <w:ind w:left="714" w:hanging="357"/>
        <w:jc w:val="both"/>
        <w:rPr>
          <w:rFonts w:ascii="Garamond" w:hAnsi="Garamond" w:cs="Courier New"/>
          <w:sz w:val="22"/>
          <w:szCs w:val="22"/>
        </w:rPr>
      </w:pPr>
      <w:r w:rsidRPr="00B8769E">
        <w:rPr>
          <w:rFonts w:ascii="Garamond" w:hAnsi="Garamond" w:cs="Courier New"/>
          <w:sz w:val="22"/>
          <w:szCs w:val="22"/>
        </w:rPr>
        <w:t>EUROME SRL</w:t>
      </w:r>
    </w:p>
    <w:p w14:paraId="14819298" w14:textId="77777777" w:rsidR="00726EA9" w:rsidRPr="00B8769E" w:rsidRDefault="00726EA9" w:rsidP="00385254">
      <w:pPr>
        <w:pStyle w:val="Paragrafoelenco"/>
        <w:widowControl/>
        <w:numPr>
          <w:ilvl w:val="0"/>
          <w:numId w:val="32"/>
        </w:numPr>
        <w:suppressAutoHyphens w:val="0"/>
        <w:autoSpaceDE w:val="0"/>
        <w:autoSpaceDN w:val="0"/>
        <w:adjustRightInd w:val="0"/>
        <w:ind w:left="714" w:hanging="357"/>
        <w:jc w:val="both"/>
        <w:rPr>
          <w:rFonts w:ascii="Garamond" w:hAnsi="Garamond" w:cs="Courier New"/>
          <w:sz w:val="22"/>
          <w:szCs w:val="22"/>
        </w:rPr>
      </w:pPr>
      <w:r w:rsidRPr="00B8769E">
        <w:rPr>
          <w:rFonts w:ascii="Garamond" w:hAnsi="Garamond" w:cs="Courier New"/>
          <w:sz w:val="22"/>
          <w:szCs w:val="22"/>
        </w:rPr>
        <w:t>INFORDATA</w:t>
      </w:r>
    </w:p>
    <w:p w14:paraId="49E18718" w14:textId="77777777" w:rsidR="00726EA9" w:rsidRPr="00B8769E" w:rsidRDefault="00726EA9" w:rsidP="00385254">
      <w:pPr>
        <w:pStyle w:val="Paragrafoelenco"/>
        <w:widowControl/>
        <w:numPr>
          <w:ilvl w:val="0"/>
          <w:numId w:val="32"/>
        </w:numPr>
        <w:suppressAutoHyphens w:val="0"/>
        <w:autoSpaceDE w:val="0"/>
        <w:autoSpaceDN w:val="0"/>
        <w:adjustRightInd w:val="0"/>
        <w:ind w:left="714" w:hanging="357"/>
        <w:jc w:val="both"/>
        <w:rPr>
          <w:rFonts w:ascii="Garamond" w:hAnsi="Garamond" w:cs="Courier New"/>
          <w:sz w:val="22"/>
          <w:szCs w:val="22"/>
        </w:rPr>
      </w:pPr>
      <w:r w:rsidRPr="00B8769E">
        <w:rPr>
          <w:rFonts w:ascii="Garamond" w:hAnsi="Garamond" w:cs="Courier New"/>
          <w:sz w:val="22"/>
          <w:szCs w:val="22"/>
        </w:rPr>
        <w:t>Var Group S.p.A</w:t>
      </w:r>
    </w:p>
    <w:p w14:paraId="6C086E32" w14:textId="77777777" w:rsidR="00726EA9" w:rsidRPr="00B8769E" w:rsidRDefault="00726EA9" w:rsidP="00385254">
      <w:pPr>
        <w:pStyle w:val="Paragrafoelenco"/>
        <w:widowControl/>
        <w:numPr>
          <w:ilvl w:val="0"/>
          <w:numId w:val="32"/>
        </w:numPr>
        <w:suppressAutoHyphens w:val="0"/>
        <w:autoSpaceDE w:val="0"/>
        <w:autoSpaceDN w:val="0"/>
        <w:adjustRightInd w:val="0"/>
        <w:ind w:left="714" w:hanging="357"/>
        <w:jc w:val="both"/>
        <w:rPr>
          <w:rFonts w:ascii="Garamond" w:hAnsi="Garamond" w:cs="Courier New"/>
          <w:sz w:val="22"/>
          <w:szCs w:val="22"/>
        </w:rPr>
      </w:pPr>
      <w:r w:rsidRPr="00B8769E">
        <w:rPr>
          <w:rFonts w:ascii="Garamond" w:hAnsi="Garamond" w:cs="Courier New"/>
          <w:sz w:val="22"/>
          <w:szCs w:val="22"/>
        </w:rPr>
        <w:t>BISISTEMI</w:t>
      </w:r>
    </w:p>
    <w:p w14:paraId="1A786323" w14:textId="77777777" w:rsidR="00726EA9" w:rsidRPr="00B8769E" w:rsidRDefault="00726EA9" w:rsidP="00385254">
      <w:pPr>
        <w:pStyle w:val="Paragrafoelenco"/>
        <w:widowControl/>
        <w:numPr>
          <w:ilvl w:val="0"/>
          <w:numId w:val="32"/>
        </w:numPr>
        <w:suppressAutoHyphens w:val="0"/>
        <w:autoSpaceDE w:val="0"/>
        <w:autoSpaceDN w:val="0"/>
        <w:adjustRightInd w:val="0"/>
        <w:ind w:left="714" w:hanging="357"/>
        <w:jc w:val="both"/>
        <w:rPr>
          <w:rFonts w:ascii="Garamond" w:hAnsi="Garamond" w:cs="Courier New"/>
          <w:sz w:val="22"/>
          <w:szCs w:val="22"/>
        </w:rPr>
      </w:pPr>
      <w:r w:rsidRPr="00B8769E">
        <w:rPr>
          <w:rFonts w:ascii="Garamond" w:hAnsi="Garamond" w:cs="Courier New"/>
          <w:sz w:val="22"/>
          <w:szCs w:val="22"/>
        </w:rPr>
        <w:t>FINBUC S.R.L</w:t>
      </w:r>
    </w:p>
    <w:p w14:paraId="177FE9A5" w14:textId="77777777" w:rsidR="00726EA9" w:rsidRPr="00B8769E" w:rsidRDefault="00726EA9" w:rsidP="00385254">
      <w:pPr>
        <w:pStyle w:val="Paragrafoelenco"/>
        <w:widowControl/>
        <w:numPr>
          <w:ilvl w:val="0"/>
          <w:numId w:val="32"/>
        </w:numPr>
        <w:suppressAutoHyphens w:val="0"/>
        <w:autoSpaceDE w:val="0"/>
        <w:autoSpaceDN w:val="0"/>
        <w:adjustRightInd w:val="0"/>
        <w:ind w:left="714" w:hanging="357"/>
        <w:jc w:val="both"/>
        <w:rPr>
          <w:rFonts w:ascii="Garamond" w:hAnsi="Garamond" w:cs="Courier New"/>
          <w:sz w:val="22"/>
          <w:szCs w:val="22"/>
        </w:rPr>
      </w:pPr>
      <w:r w:rsidRPr="00B8769E">
        <w:rPr>
          <w:rFonts w:ascii="Garamond" w:hAnsi="Garamond" w:cs="Courier New"/>
          <w:sz w:val="22"/>
          <w:szCs w:val="22"/>
        </w:rPr>
        <w:t>RTI IM Direct &amp; Partners</w:t>
      </w:r>
    </w:p>
    <w:p w14:paraId="04BCEDD7" w14:textId="25C8B11B" w:rsidR="00C10CDC" w:rsidRPr="00B8769E" w:rsidRDefault="00E82AA6" w:rsidP="00075BB2">
      <w:pPr>
        <w:spacing w:line="360" w:lineRule="auto"/>
        <w:jc w:val="center"/>
        <w:rPr>
          <w:rFonts w:ascii="Garamond" w:hAnsi="Garamond" w:cs="Courier New"/>
          <w:b/>
          <w:bCs/>
          <w:sz w:val="22"/>
          <w:szCs w:val="22"/>
          <w:lang w:val="it-IT"/>
        </w:rPr>
      </w:pPr>
      <w:r w:rsidRPr="00B8769E">
        <w:rPr>
          <w:rFonts w:ascii="Garamond" w:hAnsi="Garamond" w:cs="Courier New"/>
          <w:b/>
          <w:bCs/>
          <w:sz w:val="22"/>
          <w:szCs w:val="22"/>
          <w:lang w:val="it-IT"/>
        </w:rPr>
        <w:t>RILEVA</w:t>
      </w:r>
    </w:p>
    <w:p w14:paraId="0DD66AE8" w14:textId="6C5EBBDE" w:rsidR="008E4F95" w:rsidRPr="00B8769E" w:rsidRDefault="00135E2A" w:rsidP="0003202A">
      <w:pPr>
        <w:jc w:val="both"/>
        <w:rPr>
          <w:rFonts w:ascii="Garamond" w:hAnsi="Garamond" w:cs="Courier New"/>
          <w:bCs/>
          <w:sz w:val="22"/>
          <w:szCs w:val="22"/>
          <w:lang w:val="it-IT"/>
        </w:rPr>
      </w:pPr>
      <w:r w:rsidRPr="00B8769E">
        <w:rPr>
          <w:rFonts w:ascii="Garamond" w:hAnsi="Garamond" w:cs="Courier New"/>
          <w:bCs/>
          <w:sz w:val="22"/>
          <w:szCs w:val="22"/>
          <w:lang w:val="it-IT"/>
        </w:rPr>
        <w:t>c</w:t>
      </w:r>
      <w:r w:rsidR="00E82AA6" w:rsidRPr="00B8769E">
        <w:rPr>
          <w:rFonts w:ascii="Garamond" w:hAnsi="Garamond" w:cs="Courier New"/>
          <w:bCs/>
          <w:sz w:val="22"/>
          <w:szCs w:val="22"/>
          <w:lang w:val="it-IT"/>
        </w:rPr>
        <w:t xml:space="preserve">on </w:t>
      </w:r>
      <w:r w:rsidRPr="00B8769E">
        <w:rPr>
          <w:rFonts w:ascii="Garamond" w:hAnsi="Garamond" w:cs="Courier New"/>
          <w:bCs/>
          <w:sz w:val="22"/>
          <w:szCs w:val="22"/>
          <w:lang w:val="it-IT"/>
        </w:rPr>
        <w:t xml:space="preserve">riferimento, ai PC portatili offerti dalle aziende aderenti all’Accordo quadro </w:t>
      </w:r>
      <w:r w:rsidR="0003202A" w:rsidRPr="00B8769E">
        <w:rPr>
          <w:rFonts w:ascii="Garamond" w:hAnsi="Garamond" w:cs="Courier New"/>
          <w:bCs/>
          <w:sz w:val="22"/>
          <w:szCs w:val="22"/>
          <w:lang w:val="it-IT"/>
        </w:rPr>
        <w:t>i</w:t>
      </w:r>
      <w:r w:rsidRPr="00B8769E">
        <w:rPr>
          <w:rFonts w:ascii="Garamond" w:hAnsi="Garamond" w:cs="Courier New"/>
          <w:bCs/>
          <w:sz w:val="22"/>
          <w:szCs w:val="22"/>
          <w:lang w:val="it-IT"/>
        </w:rPr>
        <w:t>l</w:t>
      </w:r>
      <w:r w:rsidR="0003202A" w:rsidRPr="00B8769E">
        <w:rPr>
          <w:rFonts w:ascii="Garamond" w:hAnsi="Garamond" w:cs="Courier New"/>
          <w:bCs/>
          <w:sz w:val="22"/>
          <w:szCs w:val="22"/>
          <w:lang w:val="it-IT"/>
        </w:rPr>
        <w:t xml:space="preserve"> s</w:t>
      </w:r>
      <w:r w:rsidRPr="00B8769E">
        <w:rPr>
          <w:rFonts w:ascii="Garamond" w:hAnsi="Garamond" w:cs="Courier New"/>
          <w:bCs/>
          <w:sz w:val="22"/>
          <w:szCs w:val="22"/>
          <w:lang w:val="it-IT"/>
        </w:rPr>
        <w:t xml:space="preserve">eguente </w:t>
      </w:r>
      <w:r w:rsidR="0003202A" w:rsidRPr="00B8769E">
        <w:rPr>
          <w:rFonts w:ascii="Garamond" w:hAnsi="Garamond" w:cs="Courier New"/>
          <w:bCs/>
          <w:sz w:val="22"/>
          <w:szCs w:val="22"/>
          <w:lang w:val="it-IT"/>
        </w:rPr>
        <w:t>quadro di sintesi</w:t>
      </w:r>
      <w:r w:rsidRPr="00B8769E">
        <w:rPr>
          <w:rFonts w:ascii="Garamond" w:hAnsi="Garamond" w:cs="Courier New"/>
          <w:bCs/>
          <w:sz w:val="22"/>
          <w:szCs w:val="22"/>
          <w:lang w:val="it-IT"/>
        </w:rPr>
        <w:t>:</w:t>
      </w:r>
    </w:p>
    <w:tbl>
      <w:tblPr>
        <w:tblStyle w:val="Grigliatabella"/>
        <w:tblW w:w="10456" w:type="dxa"/>
        <w:tblLayout w:type="fixed"/>
        <w:tblLook w:val="04A0" w:firstRow="1" w:lastRow="0" w:firstColumn="1" w:lastColumn="0" w:noHBand="0" w:noVBand="1"/>
      </w:tblPr>
      <w:tblGrid>
        <w:gridCol w:w="1668"/>
        <w:gridCol w:w="2824"/>
        <w:gridCol w:w="719"/>
        <w:gridCol w:w="709"/>
        <w:gridCol w:w="851"/>
        <w:gridCol w:w="607"/>
        <w:gridCol w:w="607"/>
        <w:gridCol w:w="607"/>
        <w:gridCol w:w="607"/>
        <w:gridCol w:w="607"/>
        <w:gridCol w:w="650"/>
      </w:tblGrid>
      <w:tr w:rsidR="00064AB2" w:rsidRPr="00B8769E" w14:paraId="2D84D598" w14:textId="77777777" w:rsidTr="00C316CC">
        <w:trPr>
          <w:cantSplit/>
          <w:trHeight w:val="2542"/>
        </w:trPr>
        <w:tc>
          <w:tcPr>
            <w:tcW w:w="4492" w:type="dxa"/>
            <w:gridSpan w:val="2"/>
            <w:shd w:val="clear" w:color="auto" w:fill="D9D9D9" w:themeFill="background1" w:themeFillShade="D9"/>
            <w:vAlign w:val="center"/>
          </w:tcPr>
          <w:p w14:paraId="4C131F5A" w14:textId="77777777" w:rsidR="00064AB2" w:rsidRPr="00B8769E" w:rsidRDefault="00064AB2" w:rsidP="00064AB2">
            <w:pPr>
              <w:spacing w:line="360" w:lineRule="auto"/>
              <w:jc w:val="center"/>
              <w:rPr>
                <w:rFonts w:ascii="Garamond" w:hAnsi="Garamond" w:cs="Courier New"/>
                <w:b/>
                <w:bCs/>
                <w:sz w:val="22"/>
                <w:szCs w:val="22"/>
                <w:lang w:val="it-IT"/>
              </w:rPr>
            </w:pPr>
            <w:r w:rsidRPr="00B8769E">
              <w:rPr>
                <w:rFonts w:ascii="Garamond" w:hAnsi="Garamond" w:cs="Courier New"/>
                <w:b/>
                <w:bCs/>
                <w:sz w:val="22"/>
                <w:szCs w:val="22"/>
                <w:lang w:val="it-IT"/>
              </w:rPr>
              <w:t>CARATTERISTICHE RICHIESTE</w:t>
            </w:r>
          </w:p>
          <w:p w14:paraId="75B40619" w14:textId="723A8C76" w:rsidR="00135E2A" w:rsidRPr="00B8769E" w:rsidRDefault="00135E2A" w:rsidP="00064AB2">
            <w:pPr>
              <w:spacing w:line="360" w:lineRule="auto"/>
              <w:jc w:val="center"/>
              <w:rPr>
                <w:rFonts w:ascii="Garamond" w:hAnsi="Garamond" w:cs="Courier New"/>
                <w:b/>
                <w:bCs/>
                <w:sz w:val="22"/>
                <w:szCs w:val="22"/>
                <w:lang w:val="it-IT"/>
              </w:rPr>
            </w:pPr>
          </w:p>
        </w:tc>
        <w:tc>
          <w:tcPr>
            <w:tcW w:w="719" w:type="dxa"/>
            <w:shd w:val="clear" w:color="auto" w:fill="D9D9D9" w:themeFill="background1" w:themeFillShade="D9"/>
            <w:textDirection w:val="btLr"/>
          </w:tcPr>
          <w:p w14:paraId="5C0ECEBE" w14:textId="77777777" w:rsidR="00064AB2" w:rsidRPr="00B8769E" w:rsidRDefault="00064AB2" w:rsidP="00C316CC">
            <w:pPr>
              <w:spacing w:line="360" w:lineRule="auto"/>
              <w:ind w:left="113" w:right="113"/>
              <w:jc w:val="center"/>
              <w:rPr>
                <w:rFonts w:ascii="Garamond" w:hAnsi="Garamond" w:cs="Courier New"/>
                <w:b/>
                <w:bCs/>
                <w:sz w:val="22"/>
                <w:szCs w:val="22"/>
                <w:lang w:val="it-IT"/>
              </w:rPr>
            </w:pPr>
            <w:r w:rsidRPr="00B8769E">
              <w:rPr>
                <w:rFonts w:ascii="Garamond" w:hAnsi="Garamond" w:cs="Courier New"/>
                <w:b/>
                <w:bCs/>
                <w:sz w:val="22"/>
                <w:szCs w:val="22"/>
                <w:lang w:val="it-IT"/>
              </w:rPr>
              <w:t>BISISTEMI</w:t>
            </w:r>
          </w:p>
          <w:p w14:paraId="165AD60F" w14:textId="1A371044" w:rsidR="00064AB2" w:rsidRPr="00B8769E" w:rsidRDefault="00064AB2" w:rsidP="00C316CC">
            <w:pPr>
              <w:spacing w:line="360" w:lineRule="auto"/>
              <w:ind w:left="113" w:right="113"/>
              <w:jc w:val="center"/>
              <w:rPr>
                <w:rFonts w:ascii="Garamond" w:hAnsi="Garamond" w:cs="Courier New"/>
                <w:b/>
                <w:bCs/>
                <w:sz w:val="22"/>
                <w:szCs w:val="22"/>
                <w:lang w:val="it-IT"/>
              </w:rPr>
            </w:pPr>
          </w:p>
        </w:tc>
        <w:tc>
          <w:tcPr>
            <w:tcW w:w="709" w:type="dxa"/>
            <w:shd w:val="clear" w:color="auto" w:fill="D9D9D9" w:themeFill="background1" w:themeFillShade="D9"/>
            <w:textDirection w:val="btLr"/>
          </w:tcPr>
          <w:p w14:paraId="35D2C35C" w14:textId="06A97EF8" w:rsidR="00064AB2" w:rsidRPr="00B8769E" w:rsidRDefault="00064AB2" w:rsidP="00C316CC">
            <w:pPr>
              <w:spacing w:line="360" w:lineRule="auto"/>
              <w:ind w:left="113" w:right="113"/>
              <w:jc w:val="center"/>
              <w:rPr>
                <w:rFonts w:ascii="Garamond" w:hAnsi="Garamond" w:cs="Courier New"/>
                <w:b/>
                <w:bCs/>
                <w:sz w:val="22"/>
                <w:szCs w:val="22"/>
                <w:lang w:val="it-IT"/>
              </w:rPr>
            </w:pPr>
            <w:r w:rsidRPr="00B8769E">
              <w:rPr>
                <w:rFonts w:ascii="Garamond" w:hAnsi="Garamond" w:cs="Courier New"/>
                <w:b/>
                <w:bCs/>
                <w:sz w:val="22"/>
                <w:szCs w:val="22"/>
                <w:lang w:val="it-IT"/>
              </w:rPr>
              <w:t>EUROME</w:t>
            </w:r>
          </w:p>
        </w:tc>
        <w:tc>
          <w:tcPr>
            <w:tcW w:w="851" w:type="dxa"/>
            <w:shd w:val="clear" w:color="auto" w:fill="D9D9D9" w:themeFill="background1" w:themeFillShade="D9"/>
            <w:textDirection w:val="btLr"/>
          </w:tcPr>
          <w:p w14:paraId="2B9D6C19" w14:textId="77777777" w:rsidR="00064AB2" w:rsidRPr="00B8769E" w:rsidRDefault="00064AB2" w:rsidP="00C316CC">
            <w:pPr>
              <w:spacing w:line="360" w:lineRule="auto"/>
              <w:ind w:left="113" w:right="113"/>
              <w:jc w:val="center"/>
              <w:rPr>
                <w:rFonts w:ascii="Garamond" w:hAnsi="Garamond" w:cs="Courier New"/>
                <w:b/>
                <w:bCs/>
                <w:sz w:val="22"/>
                <w:szCs w:val="22"/>
                <w:lang w:val="it-IT"/>
              </w:rPr>
            </w:pPr>
            <w:r w:rsidRPr="00B8769E">
              <w:rPr>
                <w:rFonts w:ascii="Garamond" w:hAnsi="Garamond" w:cs="Courier New"/>
                <w:b/>
                <w:bCs/>
                <w:sz w:val="22"/>
                <w:szCs w:val="22"/>
                <w:lang w:val="it-IT"/>
              </w:rPr>
              <w:t>VAR GROUP</w:t>
            </w:r>
          </w:p>
          <w:p w14:paraId="719D65F4" w14:textId="43641B7C" w:rsidR="00064AB2" w:rsidRPr="00B8769E" w:rsidRDefault="00064AB2" w:rsidP="00C316CC">
            <w:pPr>
              <w:spacing w:line="360" w:lineRule="auto"/>
              <w:ind w:left="113" w:right="113"/>
              <w:jc w:val="center"/>
              <w:rPr>
                <w:rFonts w:ascii="Garamond" w:hAnsi="Garamond" w:cs="Courier New"/>
                <w:b/>
                <w:bCs/>
                <w:sz w:val="22"/>
                <w:szCs w:val="22"/>
                <w:lang w:val="it-IT"/>
              </w:rPr>
            </w:pPr>
          </w:p>
        </w:tc>
        <w:tc>
          <w:tcPr>
            <w:tcW w:w="607" w:type="dxa"/>
            <w:shd w:val="clear" w:color="auto" w:fill="D9D9D9" w:themeFill="background1" w:themeFillShade="D9"/>
            <w:textDirection w:val="btLr"/>
          </w:tcPr>
          <w:p w14:paraId="65363D07" w14:textId="77777777" w:rsidR="00064AB2" w:rsidRPr="00B8769E" w:rsidRDefault="00064AB2" w:rsidP="00C316CC">
            <w:pPr>
              <w:spacing w:line="360" w:lineRule="auto"/>
              <w:ind w:left="113" w:right="113"/>
              <w:jc w:val="center"/>
              <w:rPr>
                <w:rFonts w:ascii="Garamond" w:hAnsi="Garamond" w:cs="Courier New"/>
                <w:b/>
                <w:bCs/>
                <w:sz w:val="22"/>
                <w:szCs w:val="22"/>
                <w:lang w:val="it-IT"/>
              </w:rPr>
            </w:pPr>
            <w:r w:rsidRPr="00B8769E">
              <w:rPr>
                <w:rFonts w:ascii="Garamond" w:hAnsi="Garamond" w:cs="Courier New"/>
                <w:b/>
                <w:bCs/>
                <w:sz w:val="22"/>
                <w:szCs w:val="22"/>
                <w:lang w:val="it-IT"/>
              </w:rPr>
              <w:t>CONVERGE SRL</w:t>
            </w:r>
          </w:p>
          <w:p w14:paraId="02928A24" w14:textId="77777777" w:rsidR="00064AB2" w:rsidRPr="00B8769E" w:rsidRDefault="00064AB2" w:rsidP="00C316CC">
            <w:pPr>
              <w:spacing w:line="360" w:lineRule="auto"/>
              <w:ind w:left="113" w:right="113"/>
              <w:jc w:val="center"/>
              <w:rPr>
                <w:rFonts w:ascii="Garamond" w:hAnsi="Garamond" w:cs="Courier New"/>
                <w:b/>
                <w:bCs/>
                <w:sz w:val="22"/>
                <w:szCs w:val="22"/>
                <w:lang w:val="it-IT"/>
              </w:rPr>
            </w:pPr>
          </w:p>
        </w:tc>
        <w:tc>
          <w:tcPr>
            <w:tcW w:w="607" w:type="dxa"/>
            <w:shd w:val="clear" w:color="auto" w:fill="D9D9D9" w:themeFill="background1" w:themeFillShade="D9"/>
            <w:textDirection w:val="btLr"/>
          </w:tcPr>
          <w:p w14:paraId="603660F4" w14:textId="77777777" w:rsidR="00064AB2" w:rsidRPr="00B8769E" w:rsidRDefault="00064AB2" w:rsidP="00C316CC">
            <w:pPr>
              <w:spacing w:line="360" w:lineRule="auto"/>
              <w:ind w:left="113" w:right="113"/>
              <w:jc w:val="center"/>
              <w:rPr>
                <w:rFonts w:ascii="Garamond" w:hAnsi="Garamond" w:cs="Courier New"/>
                <w:b/>
                <w:bCs/>
                <w:sz w:val="22"/>
                <w:szCs w:val="22"/>
                <w:lang w:val="it-IT"/>
              </w:rPr>
            </w:pPr>
            <w:r w:rsidRPr="00B8769E">
              <w:rPr>
                <w:rFonts w:ascii="Garamond" w:hAnsi="Garamond" w:cs="Courier New"/>
                <w:b/>
                <w:bCs/>
                <w:sz w:val="22"/>
                <w:szCs w:val="22"/>
                <w:lang w:val="it-IT"/>
              </w:rPr>
              <w:t>ITALWARE SRL</w:t>
            </w:r>
          </w:p>
          <w:p w14:paraId="4ACA4A70" w14:textId="77777777" w:rsidR="00064AB2" w:rsidRPr="00B8769E" w:rsidRDefault="00064AB2" w:rsidP="00C316CC">
            <w:pPr>
              <w:spacing w:line="360" w:lineRule="auto"/>
              <w:ind w:left="113" w:right="113"/>
              <w:jc w:val="center"/>
              <w:rPr>
                <w:rFonts w:ascii="Garamond" w:hAnsi="Garamond" w:cs="Courier New"/>
                <w:b/>
                <w:bCs/>
                <w:sz w:val="22"/>
                <w:szCs w:val="22"/>
                <w:lang w:val="it-IT"/>
              </w:rPr>
            </w:pPr>
          </w:p>
        </w:tc>
        <w:tc>
          <w:tcPr>
            <w:tcW w:w="607" w:type="dxa"/>
            <w:shd w:val="clear" w:color="auto" w:fill="D9D9D9" w:themeFill="background1" w:themeFillShade="D9"/>
            <w:textDirection w:val="btLr"/>
          </w:tcPr>
          <w:p w14:paraId="18CC6B48" w14:textId="77777777" w:rsidR="00064AB2" w:rsidRPr="00B8769E" w:rsidRDefault="00064AB2" w:rsidP="00C316CC">
            <w:pPr>
              <w:spacing w:line="360" w:lineRule="auto"/>
              <w:ind w:left="113" w:right="113"/>
              <w:jc w:val="center"/>
              <w:rPr>
                <w:rFonts w:ascii="Garamond" w:hAnsi="Garamond" w:cs="Courier New"/>
                <w:b/>
                <w:bCs/>
                <w:sz w:val="22"/>
                <w:szCs w:val="22"/>
                <w:lang w:val="it-IT"/>
              </w:rPr>
            </w:pPr>
            <w:r w:rsidRPr="00B8769E">
              <w:rPr>
                <w:rFonts w:ascii="Garamond" w:hAnsi="Garamond" w:cs="Courier New"/>
                <w:b/>
                <w:bCs/>
                <w:sz w:val="22"/>
                <w:szCs w:val="22"/>
                <w:lang w:val="it-IT"/>
              </w:rPr>
              <w:t>BELLUCCI SPA</w:t>
            </w:r>
          </w:p>
          <w:p w14:paraId="4D968FD8" w14:textId="77777777" w:rsidR="00064AB2" w:rsidRPr="00B8769E" w:rsidRDefault="00064AB2" w:rsidP="00C316CC">
            <w:pPr>
              <w:spacing w:line="360" w:lineRule="auto"/>
              <w:ind w:left="113" w:right="113"/>
              <w:jc w:val="center"/>
              <w:rPr>
                <w:rFonts w:ascii="Garamond" w:hAnsi="Garamond" w:cs="Courier New"/>
                <w:b/>
                <w:bCs/>
                <w:sz w:val="22"/>
                <w:szCs w:val="22"/>
                <w:lang w:val="it-IT"/>
              </w:rPr>
            </w:pPr>
          </w:p>
        </w:tc>
        <w:tc>
          <w:tcPr>
            <w:tcW w:w="607" w:type="dxa"/>
            <w:shd w:val="clear" w:color="auto" w:fill="D9D9D9" w:themeFill="background1" w:themeFillShade="D9"/>
            <w:textDirection w:val="btLr"/>
          </w:tcPr>
          <w:p w14:paraId="3D298D2A" w14:textId="77777777" w:rsidR="00064AB2" w:rsidRPr="00B8769E" w:rsidRDefault="00064AB2" w:rsidP="00C316CC">
            <w:pPr>
              <w:spacing w:line="360" w:lineRule="auto"/>
              <w:ind w:left="113" w:right="113"/>
              <w:jc w:val="center"/>
              <w:rPr>
                <w:rFonts w:ascii="Garamond" w:hAnsi="Garamond" w:cs="Courier New"/>
                <w:b/>
                <w:bCs/>
                <w:sz w:val="22"/>
                <w:szCs w:val="22"/>
                <w:lang w:val="it-IT"/>
              </w:rPr>
            </w:pPr>
            <w:r w:rsidRPr="00B8769E">
              <w:rPr>
                <w:rFonts w:ascii="Garamond" w:hAnsi="Garamond" w:cs="Courier New"/>
                <w:b/>
                <w:bCs/>
                <w:sz w:val="22"/>
                <w:szCs w:val="22"/>
                <w:lang w:val="it-IT"/>
              </w:rPr>
              <w:t>INFORDATA</w:t>
            </w:r>
          </w:p>
          <w:p w14:paraId="24192431" w14:textId="77777777" w:rsidR="00064AB2" w:rsidRPr="00B8769E" w:rsidRDefault="00064AB2" w:rsidP="00C316CC">
            <w:pPr>
              <w:spacing w:line="360" w:lineRule="auto"/>
              <w:ind w:left="113" w:right="113"/>
              <w:jc w:val="center"/>
              <w:rPr>
                <w:rFonts w:ascii="Garamond" w:hAnsi="Garamond" w:cs="Courier New"/>
                <w:b/>
                <w:bCs/>
                <w:sz w:val="22"/>
                <w:szCs w:val="22"/>
                <w:lang w:val="it-IT"/>
              </w:rPr>
            </w:pPr>
          </w:p>
        </w:tc>
        <w:tc>
          <w:tcPr>
            <w:tcW w:w="607" w:type="dxa"/>
            <w:shd w:val="clear" w:color="auto" w:fill="D9D9D9" w:themeFill="background1" w:themeFillShade="D9"/>
            <w:textDirection w:val="btLr"/>
          </w:tcPr>
          <w:p w14:paraId="44D6DE78" w14:textId="77777777" w:rsidR="00064AB2" w:rsidRPr="00B8769E" w:rsidRDefault="00064AB2" w:rsidP="00C316CC">
            <w:pPr>
              <w:spacing w:line="360" w:lineRule="auto"/>
              <w:ind w:left="113" w:right="113"/>
              <w:jc w:val="center"/>
              <w:rPr>
                <w:rFonts w:ascii="Garamond" w:hAnsi="Garamond" w:cs="Courier New"/>
                <w:b/>
                <w:bCs/>
                <w:sz w:val="22"/>
                <w:szCs w:val="22"/>
              </w:rPr>
            </w:pPr>
            <w:r w:rsidRPr="00B8769E">
              <w:rPr>
                <w:rFonts w:ascii="Garamond" w:hAnsi="Garamond" w:cs="Courier New"/>
                <w:b/>
                <w:bCs/>
                <w:sz w:val="22"/>
                <w:szCs w:val="22"/>
              </w:rPr>
              <w:t>FINBUC S.R.L</w:t>
            </w:r>
          </w:p>
          <w:p w14:paraId="738E33A7" w14:textId="77777777" w:rsidR="00064AB2" w:rsidRPr="00B8769E" w:rsidRDefault="00064AB2" w:rsidP="00C316CC">
            <w:pPr>
              <w:spacing w:line="360" w:lineRule="auto"/>
              <w:ind w:left="113" w:right="113"/>
              <w:jc w:val="center"/>
              <w:rPr>
                <w:rFonts w:ascii="Garamond" w:hAnsi="Garamond" w:cs="Courier New"/>
                <w:b/>
                <w:bCs/>
                <w:sz w:val="22"/>
                <w:szCs w:val="22"/>
                <w:lang w:val="it-IT"/>
              </w:rPr>
            </w:pPr>
          </w:p>
        </w:tc>
        <w:tc>
          <w:tcPr>
            <w:tcW w:w="650" w:type="dxa"/>
            <w:shd w:val="clear" w:color="auto" w:fill="D9D9D9" w:themeFill="background1" w:themeFillShade="D9"/>
            <w:textDirection w:val="btLr"/>
          </w:tcPr>
          <w:p w14:paraId="4BBF4998" w14:textId="77777777" w:rsidR="00064AB2" w:rsidRPr="00B8769E" w:rsidRDefault="00064AB2" w:rsidP="00C316CC">
            <w:pPr>
              <w:ind w:left="113" w:right="113"/>
              <w:jc w:val="center"/>
              <w:rPr>
                <w:rFonts w:ascii="Garamond" w:hAnsi="Garamond"/>
                <w:b/>
                <w:sz w:val="22"/>
                <w:szCs w:val="22"/>
              </w:rPr>
            </w:pPr>
            <w:r w:rsidRPr="00B8769E">
              <w:rPr>
                <w:rFonts w:ascii="Garamond" w:hAnsi="Garamond" w:cs="Courier New"/>
                <w:b/>
                <w:bCs/>
                <w:sz w:val="22"/>
                <w:szCs w:val="22"/>
              </w:rPr>
              <w:t>RTI IM Direct &amp; Partners</w:t>
            </w:r>
          </w:p>
          <w:p w14:paraId="59F8814A" w14:textId="2A867065" w:rsidR="00064AB2" w:rsidRPr="00B8769E" w:rsidRDefault="00064AB2" w:rsidP="00C316CC">
            <w:pPr>
              <w:spacing w:line="360" w:lineRule="auto"/>
              <w:ind w:left="113" w:right="113"/>
              <w:jc w:val="center"/>
              <w:rPr>
                <w:rFonts w:ascii="Garamond" w:hAnsi="Garamond" w:cs="Courier New"/>
                <w:b/>
                <w:bCs/>
                <w:sz w:val="22"/>
                <w:szCs w:val="22"/>
                <w:lang w:val="it-IT"/>
              </w:rPr>
            </w:pPr>
          </w:p>
        </w:tc>
      </w:tr>
      <w:tr w:rsidR="00AA4B3A" w:rsidRPr="00B8769E" w14:paraId="470D4001" w14:textId="77777777" w:rsidTr="00064AB2">
        <w:tc>
          <w:tcPr>
            <w:tcW w:w="1668" w:type="dxa"/>
            <w:vAlign w:val="center"/>
          </w:tcPr>
          <w:p w14:paraId="5C02E1C3" w14:textId="351E3F27" w:rsidR="004B20F6" w:rsidRPr="00B8769E" w:rsidRDefault="004B20F6"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PROCESSORE</w:t>
            </w:r>
          </w:p>
        </w:tc>
        <w:tc>
          <w:tcPr>
            <w:tcW w:w="2824" w:type="dxa"/>
            <w:vAlign w:val="center"/>
          </w:tcPr>
          <w:p w14:paraId="759BE2DC" w14:textId="284E46D6" w:rsidR="004B20F6" w:rsidRPr="00B8769E" w:rsidRDefault="00AA4B3A"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Intel Core i5-1235U</w:t>
            </w:r>
          </w:p>
        </w:tc>
        <w:tc>
          <w:tcPr>
            <w:tcW w:w="719" w:type="dxa"/>
            <w:vAlign w:val="center"/>
          </w:tcPr>
          <w:p w14:paraId="785AF6C6" w14:textId="5463EF43" w:rsidR="004B20F6"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OPZ</w:t>
            </w:r>
          </w:p>
        </w:tc>
        <w:tc>
          <w:tcPr>
            <w:tcW w:w="709" w:type="dxa"/>
            <w:vAlign w:val="center"/>
          </w:tcPr>
          <w:p w14:paraId="54B9F680" w14:textId="55D46B51" w:rsidR="004B20F6"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OPZ</w:t>
            </w:r>
          </w:p>
        </w:tc>
        <w:tc>
          <w:tcPr>
            <w:tcW w:w="851" w:type="dxa"/>
            <w:vAlign w:val="center"/>
          </w:tcPr>
          <w:p w14:paraId="7D326DFA" w14:textId="767E4B7C" w:rsidR="004B20F6"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OPZ</w:t>
            </w:r>
          </w:p>
        </w:tc>
        <w:tc>
          <w:tcPr>
            <w:tcW w:w="3685" w:type="dxa"/>
            <w:gridSpan w:val="6"/>
            <w:vMerge w:val="restart"/>
            <w:vAlign w:val="center"/>
          </w:tcPr>
          <w:p w14:paraId="601CAC5C" w14:textId="68F8D5C5" w:rsidR="004B20F6" w:rsidRPr="00B8769E" w:rsidRDefault="004B20F6"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 xml:space="preserve">MODELLI NON COMPATIBILI CON LE </w:t>
            </w:r>
            <w:r w:rsidR="00064AB2" w:rsidRPr="00B8769E">
              <w:rPr>
                <w:rFonts w:ascii="Garamond" w:hAnsi="Garamond" w:cs="Courier New"/>
                <w:bCs/>
                <w:sz w:val="22"/>
                <w:szCs w:val="22"/>
                <w:lang w:val="it-IT"/>
              </w:rPr>
              <w:t>CARATTERISTICHE RICHIESTE</w:t>
            </w:r>
          </w:p>
        </w:tc>
      </w:tr>
      <w:tr w:rsidR="00064AB2" w:rsidRPr="00B8769E" w14:paraId="58931E4C" w14:textId="77777777" w:rsidTr="00064AB2">
        <w:tc>
          <w:tcPr>
            <w:tcW w:w="1668" w:type="dxa"/>
            <w:vAlign w:val="center"/>
          </w:tcPr>
          <w:p w14:paraId="625D467F" w14:textId="630EA408"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SIST. OPERATIVO</w:t>
            </w:r>
          </w:p>
        </w:tc>
        <w:tc>
          <w:tcPr>
            <w:tcW w:w="2824" w:type="dxa"/>
            <w:vAlign w:val="center"/>
          </w:tcPr>
          <w:p w14:paraId="2F6651B3" w14:textId="1FDBB573"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WINDOWS</w:t>
            </w:r>
          </w:p>
        </w:tc>
        <w:tc>
          <w:tcPr>
            <w:tcW w:w="719" w:type="dxa"/>
            <w:vAlign w:val="center"/>
          </w:tcPr>
          <w:p w14:paraId="03591886" w14:textId="57BA9180"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OPZ</w:t>
            </w:r>
          </w:p>
        </w:tc>
        <w:tc>
          <w:tcPr>
            <w:tcW w:w="709" w:type="dxa"/>
            <w:vAlign w:val="center"/>
          </w:tcPr>
          <w:p w14:paraId="0C0E6DA7" w14:textId="2B6CB26B"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OPZ</w:t>
            </w:r>
          </w:p>
        </w:tc>
        <w:tc>
          <w:tcPr>
            <w:tcW w:w="851" w:type="dxa"/>
            <w:vAlign w:val="center"/>
          </w:tcPr>
          <w:p w14:paraId="20915026" w14:textId="04058153"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OPZ</w:t>
            </w:r>
          </w:p>
        </w:tc>
        <w:tc>
          <w:tcPr>
            <w:tcW w:w="3685" w:type="dxa"/>
            <w:gridSpan w:val="6"/>
            <w:vMerge/>
          </w:tcPr>
          <w:p w14:paraId="156B8327" w14:textId="77777777" w:rsidR="00064AB2" w:rsidRPr="00B8769E" w:rsidRDefault="00064AB2" w:rsidP="009671B4">
            <w:pPr>
              <w:spacing w:line="360" w:lineRule="auto"/>
              <w:jc w:val="both"/>
              <w:rPr>
                <w:rFonts w:ascii="Garamond" w:hAnsi="Garamond" w:cs="Courier New"/>
                <w:bCs/>
                <w:sz w:val="22"/>
                <w:szCs w:val="22"/>
                <w:lang w:val="it-IT"/>
              </w:rPr>
            </w:pPr>
          </w:p>
        </w:tc>
      </w:tr>
      <w:tr w:rsidR="00064AB2" w:rsidRPr="00B8769E" w14:paraId="6FC7AF3F" w14:textId="77777777" w:rsidTr="00064AB2">
        <w:tc>
          <w:tcPr>
            <w:tcW w:w="1668" w:type="dxa"/>
            <w:vAlign w:val="center"/>
          </w:tcPr>
          <w:p w14:paraId="1EFE2D1E" w14:textId="4ACCC9BA"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SUITE DI SICUREZZA</w:t>
            </w:r>
          </w:p>
        </w:tc>
        <w:tc>
          <w:tcPr>
            <w:tcW w:w="2824" w:type="dxa"/>
            <w:vAlign w:val="center"/>
          </w:tcPr>
          <w:p w14:paraId="181593C5" w14:textId="47F7A40B"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PRESENTE</w:t>
            </w:r>
          </w:p>
        </w:tc>
        <w:tc>
          <w:tcPr>
            <w:tcW w:w="719" w:type="dxa"/>
            <w:vAlign w:val="center"/>
          </w:tcPr>
          <w:p w14:paraId="0ED2A511" w14:textId="4030B148"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NO</w:t>
            </w:r>
          </w:p>
        </w:tc>
        <w:tc>
          <w:tcPr>
            <w:tcW w:w="709" w:type="dxa"/>
            <w:vAlign w:val="center"/>
          </w:tcPr>
          <w:p w14:paraId="42132F01" w14:textId="270DEA8E"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NO</w:t>
            </w:r>
          </w:p>
        </w:tc>
        <w:tc>
          <w:tcPr>
            <w:tcW w:w="851" w:type="dxa"/>
            <w:vAlign w:val="center"/>
          </w:tcPr>
          <w:p w14:paraId="74FF0B2F" w14:textId="5BEC036E"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NO</w:t>
            </w:r>
          </w:p>
        </w:tc>
        <w:tc>
          <w:tcPr>
            <w:tcW w:w="3685" w:type="dxa"/>
            <w:gridSpan w:val="6"/>
            <w:vMerge/>
          </w:tcPr>
          <w:p w14:paraId="4EDC2D6E" w14:textId="77777777" w:rsidR="00064AB2" w:rsidRPr="00B8769E" w:rsidRDefault="00064AB2" w:rsidP="009671B4">
            <w:pPr>
              <w:spacing w:line="360" w:lineRule="auto"/>
              <w:jc w:val="both"/>
              <w:rPr>
                <w:rFonts w:ascii="Garamond" w:hAnsi="Garamond" w:cs="Courier New"/>
                <w:bCs/>
                <w:sz w:val="22"/>
                <w:szCs w:val="22"/>
                <w:lang w:val="it-IT"/>
              </w:rPr>
            </w:pPr>
          </w:p>
        </w:tc>
      </w:tr>
      <w:tr w:rsidR="00064AB2" w:rsidRPr="00B8769E" w14:paraId="0062A9F6" w14:textId="77777777" w:rsidTr="00064AB2">
        <w:trPr>
          <w:trHeight w:val="1121"/>
        </w:trPr>
        <w:tc>
          <w:tcPr>
            <w:tcW w:w="1668" w:type="dxa"/>
            <w:vAlign w:val="center"/>
          </w:tcPr>
          <w:p w14:paraId="5A9AFF5E" w14:textId="5075B25A"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SOFTWARE GESTIONE AULA</w:t>
            </w:r>
          </w:p>
        </w:tc>
        <w:tc>
          <w:tcPr>
            <w:tcW w:w="2824" w:type="dxa"/>
            <w:vAlign w:val="center"/>
          </w:tcPr>
          <w:p w14:paraId="0743A02E" w14:textId="025D1B55"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PRESENTE</w:t>
            </w:r>
          </w:p>
        </w:tc>
        <w:tc>
          <w:tcPr>
            <w:tcW w:w="719" w:type="dxa"/>
            <w:vAlign w:val="center"/>
          </w:tcPr>
          <w:p w14:paraId="4864AED2" w14:textId="084C757F"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NO</w:t>
            </w:r>
          </w:p>
        </w:tc>
        <w:tc>
          <w:tcPr>
            <w:tcW w:w="709" w:type="dxa"/>
            <w:vAlign w:val="center"/>
          </w:tcPr>
          <w:p w14:paraId="59938B46" w14:textId="78443724"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NO</w:t>
            </w:r>
          </w:p>
        </w:tc>
        <w:tc>
          <w:tcPr>
            <w:tcW w:w="851" w:type="dxa"/>
            <w:vAlign w:val="center"/>
          </w:tcPr>
          <w:p w14:paraId="0C52E63B" w14:textId="6C044E25" w:rsidR="00064AB2" w:rsidRPr="00B8769E" w:rsidRDefault="00064AB2" w:rsidP="00064AB2">
            <w:pPr>
              <w:spacing w:line="360" w:lineRule="auto"/>
              <w:jc w:val="center"/>
              <w:rPr>
                <w:rFonts w:ascii="Garamond" w:hAnsi="Garamond" w:cs="Courier New"/>
                <w:bCs/>
                <w:sz w:val="22"/>
                <w:szCs w:val="22"/>
                <w:lang w:val="it-IT"/>
              </w:rPr>
            </w:pPr>
            <w:r w:rsidRPr="00B8769E">
              <w:rPr>
                <w:rFonts w:ascii="Garamond" w:hAnsi="Garamond" w:cs="Courier New"/>
                <w:bCs/>
                <w:sz w:val="22"/>
                <w:szCs w:val="22"/>
                <w:lang w:val="it-IT"/>
              </w:rPr>
              <w:t>NO</w:t>
            </w:r>
          </w:p>
        </w:tc>
        <w:tc>
          <w:tcPr>
            <w:tcW w:w="3685" w:type="dxa"/>
            <w:gridSpan w:val="6"/>
            <w:vMerge/>
          </w:tcPr>
          <w:p w14:paraId="6B1E31A0" w14:textId="77777777" w:rsidR="00064AB2" w:rsidRPr="00B8769E" w:rsidRDefault="00064AB2" w:rsidP="009671B4">
            <w:pPr>
              <w:spacing w:line="360" w:lineRule="auto"/>
              <w:jc w:val="both"/>
              <w:rPr>
                <w:rFonts w:ascii="Garamond" w:hAnsi="Garamond" w:cs="Courier New"/>
                <w:bCs/>
                <w:sz w:val="22"/>
                <w:szCs w:val="22"/>
                <w:lang w:val="it-IT"/>
              </w:rPr>
            </w:pPr>
          </w:p>
        </w:tc>
      </w:tr>
      <w:tr w:rsidR="00064AB2" w:rsidRPr="00B8769E" w14:paraId="441D9B41" w14:textId="77777777" w:rsidTr="00064AB2">
        <w:trPr>
          <w:trHeight w:val="367"/>
        </w:trPr>
        <w:tc>
          <w:tcPr>
            <w:tcW w:w="10456" w:type="dxa"/>
            <w:gridSpan w:val="11"/>
            <w:vAlign w:val="center"/>
          </w:tcPr>
          <w:p w14:paraId="623F0772" w14:textId="77777777" w:rsidR="00064AB2" w:rsidRPr="00B8769E" w:rsidRDefault="00064AB2" w:rsidP="009671B4">
            <w:pPr>
              <w:spacing w:line="360" w:lineRule="auto"/>
              <w:jc w:val="both"/>
              <w:rPr>
                <w:rFonts w:ascii="Garamond" w:hAnsi="Garamond" w:cs="Courier New"/>
                <w:bCs/>
                <w:sz w:val="22"/>
                <w:szCs w:val="22"/>
                <w:lang w:val="it-IT"/>
              </w:rPr>
            </w:pPr>
            <w:r w:rsidRPr="00B8769E">
              <w:rPr>
                <w:rFonts w:ascii="Garamond" w:hAnsi="Garamond" w:cs="Courier New"/>
                <w:bCs/>
                <w:sz w:val="22"/>
                <w:szCs w:val="22"/>
                <w:lang w:val="it-IT"/>
              </w:rPr>
              <w:t>OPZ: Opzionale a pagamento</w:t>
            </w:r>
          </w:p>
          <w:p w14:paraId="79D6E50A" w14:textId="270D8665" w:rsidR="00064AB2" w:rsidRPr="00B8769E" w:rsidRDefault="00064AB2" w:rsidP="009671B4">
            <w:pPr>
              <w:spacing w:line="360" w:lineRule="auto"/>
              <w:jc w:val="both"/>
              <w:rPr>
                <w:rFonts w:ascii="Garamond" w:hAnsi="Garamond" w:cs="Courier New"/>
                <w:bCs/>
                <w:sz w:val="22"/>
                <w:szCs w:val="22"/>
                <w:lang w:val="it-IT"/>
              </w:rPr>
            </w:pPr>
            <w:r w:rsidRPr="00B8769E">
              <w:rPr>
                <w:rFonts w:ascii="Garamond" w:hAnsi="Garamond" w:cs="Courier New"/>
                <w:bCs/>
                <w:sz w:val="22"/>
                <w:szCs w:val="22"/>
                <w:lang w:val="it-IT"/>
              </w:rPr>
              <w:t>NO: Non previsto</w:t>
            </w:r>
          </w:p>
        </w:tc>
      </w:tr>
    </w:tbl>
    <w:p w14:paraId="29AA3DB5" w14:textId="37A5588B" w:rsidR="004B20F6" w:rsidRPr="00B8769E" w:rsidRDefault="0003202A" w:rsidP="009671B4">
      <w:pPr>
        <w:spacing w:line="360" w:lineRule="auto"/>
        <w:jc w:val="both"/>
        <w:rPr>
          <w:rFonts w:ascii="Garamond" w:hAnsi="Garamond" w:cs="Courier New"/>
          <w:bCs/>
          <w:sz w:val="22"/>
          <w:szCs w:val="22"/>
          <w:lang w:val="it-IT"/>
        </w:rPr>
      </w:pPr>
      <w:r w:rsidRPr="00B8769E">
        <w:rPr>
          <w:rFonts w:ascii="Garamond" w:hAnsi="Garamond" w:cs="Courier New"/>
          <w:bCs/>
          <w:sz w:val="22"/>
          <w:szCs w:val="22"/>
          <w:lang w:val="it-IT"/>
        </w:rPr>
        <w:t>che determina, per i PC Notebook compatibili con le caratteristiche richieste il seguente prospetto riepilogativo inerente i prezzi di vendita: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283"/>
        <w:gridCol w:w="2126"/>
      </w:tblGrid>
      <w:tr w:rsidR="00395CCA" w:rsidRPr="00B8769E" w14:paraId="60F16CFB" w14:textId="77777777" w:rsidTr="00135E2A">
        <w:trPr>
          <w:trHeight w:val="278"/>
        </w:trPr>
        <w:tc>
          <w:tcPr>
            <w:tcW w:w="4283" w:type="dxa"/>
            <w:shd w:val="clear" w:color="auto" w:fill="D9D9D9" w:themeFill="background1" w:themeFillShade="D9"/>
            <w:vAlign w:val="center"/>
          </w:tcPr>
          <w:p w14:paraId="63EDE225" w14:textId="7E5D1FD0" w:rsidR="00395CCA" w:rsidRPr="00B8769E" w:rsidRDefault="00395CCA" w:rsidP="00395CCA">
            <w:pPr>
              <w:widowControl/>
              <w:suppressAutoHyphens w:val="0"/>
              <w:autoSpaceDE w:val="0"/>
              <w:autoSpaceDN w:val="0"/>
              <w:adjustRightInd w:val="0"/>
              <w:jc w:val="center"/>
              <w:rPr>
                <w:rFonts w:ascii="Garamond" w:eastAsia="Times New Roman" w:hAnsi="Garamond" w:cs="Calibri"/>
                <w:b/>
                <w:sz w:val="22"/>
                <w:szCs w:val="22"/>
                <w:lang w:val="it-IT" w:eastAsia="it-IT" w:bidi="ar-SA"/>
              </w:rPr>
            </w:pPr>
            <w:r w:rsidRPr="00B8769E">
              <w:rPr>
                <w:rFonts w:ascii="Garamond" w:eastAsia="Times New Roman" w:hAnsi="Garamond" w:cs="Calibri"/>
                <w:b/>
                <w:sz w:val="22"/>
                <w:szCs w:val="22"/>
                <w:lang w:val="it-IT" w:eastAsia="it-IT" w:bidi="ar-SA"/>
              </w:rPr>
              <w:t>BIsistemi</w:t>
            </w:r>
          </w:p>
        </w:tc>
        <w:tc>
          <w:tcPr>
            <w:tcW w:w="2126" w:type="dxa"/>
            <w:shd w:val="clear" w:color="auto" w:fill="D9D9D9" w:themeFill="background1" w:themeFillShade="D9"/>
            <w:vAlign w:val="center"/>
          </w:tcPr>
          <w:p w14:paraId="3809899F" w14:textId="6E546C5E" w:rsidR="00395CCA" w:rsidRPr="00B8769E" w:rsidRDefault="00395CCA" w:rsidP="00395CCA">
            <w:pPr>
              <w:widowControl/>
              <w:suppressAutoHyphens w:val="0"/>
              <w:autoSpaceDE w:val="0"/>
              <w:autoSpaceDN w:val="0"/>
              <w:adjustRightInd w:val="0"/>
              <w:jc w:val="center"/>
              <w:rPr>
                <w:rFonts w:ascii="Garamond" w:eastAsia="Times New Roman" w:hAnsi="Garamond" w:cs="Calibri"/>
                <w:b/>
                <w:sz w:val="22"/>
                <w:szCs w:val="22"/>
                <w:lang w:val="it-IT" w:eastAsia="it-IT" w:bidi="ar-SA"/>
              </w:rPr>
            </w:pPr>
            <w:r w:rsidRPr="00B8769E">
              <w:rPr>
                <w:rFonts w:ascii="Garamond" w:eastAsia="Times New Roman" w:hAnsi="Garamond" w:cs="Calibri"/>
                <w:b/>
                <w:sz w:val="22"/>
                <w:szCs w:val="22"/>
                <w:lang w:val="it-IT" w:eastAsia="it-IT" w:bidi="ar-SA"/>
              </w:rPr>
              <w:t>PREZZO</w:t>
            </w:r>
            <w:r w:rsidR="00135E2A" w:rsidRPr="00B8769E">
              <w:rPr>
                <w:rFonts w:ascii="Garamond" w:eastAsia="Times New Roman" w:hAnsi="Garamond" w:cs="Calibri"/>
                <w:b/>
                <w:sz w:val="22"/>
                <w:szCs w:val="22"/>
                <w:lang w:val="it-IT" w:eastAsia="it-IT" w:bidi="ar-SA"/>
              </w:rPr>
              <w:t xml:space="preserve"> (IVA ESCLUSA)</w:t>
            </w:r>
          </w:p>
        </w:tc>
      </w:tr>
      <w:tr w:rsidR="00395CCA" w:rsidRPr="00B8769E" w14:paraId="11FF4967" w14:textId="77777777" w:rsidTr="00135E2A">
        <w:trPr>
          <w:trHeight w:val="278"/>
        </w:trPr>
        <w:tc>
          <w:tcPr>
            <w:tcW w:w="4283" w:type="dxa"/>
            <w:shd w:val="clear" w:color="auto" w:fill="auto"/>
            <w:vAlign w:val="center"/>
          </w:tcPr>
          <w:p w14:paraId="28EEB951" w14:textId="77777777"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Dell Latitude 5530</w:t>
            </w:r>
          </w:p>
        </w:tc>
        <w:tc>
          <w:tcPr>
            <w:tcW w:w="2126" w:type="dxa"/>
            <w:shd w:val="clear" w:color="auto" w:fill="auto"/>
            <w:vAlign w:val="center"/>
          </w:tcPr>
          <w:p w14:paraId="694833FC" w14:textId="3D5B2764"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534,00 €</w:t>
            </w:r>
          </w:p>
        </w:tc>
      </w:tr>
      <w:tr w:rsidR="00395CCA" w:rsidRPr="00B8769E" w14:paraId="03720DB4" w14:textId="77777777" w:rsidTr="00135E2A">
        <w:trPr>
          <w:trHeight w:val="278"/>
        </w:trPr>
        <w:tc>
          <w:tcPr>
            <w:tcW w:w="4283" w:type="dxa"/>
            <w:shd w:val="clear" w:color="auto" w:fill="auto"/>
            <w:vAlign w:val="center"/>
          </w:tcPr>
          <w:p w14:paraId="09AFBBC1" w14:textId="33DDDD18"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Intel Core i5-1235U</w:t>
            </w:r>
          </w:p>
        </w:tc>
        <w:tc>
          <w:tcPr>
            <w:tcW w:w="2126" w:type="dxa"/>
            <w:shd w:val="clear" w:color="auto" w:fill="auto"/>
            <w:vAlign w:val="center"/>
          </w:tcPr>
          <w:p w14:paraId="35C28B98" w14:textId="27DD90F6"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60,00 €</w:t>
            </w:r>
          </w:p>
        </w:tc>
      </w:tr>
      <w:tr w:rsidR="00395CCA" w:rsidRPr="00B8769E" w14:paraId="08C7D238" w14:textId="77777777" w:rsidTr="00135E2A">
        <w:trPr>
          <w:trHeight w:val="696"/>
        </w:trPr>
        <w:tc>
          <w:tcPr>
            <w:tcW w:w="4283" w:type="dxa"/>
            <w:shd w:val="clear" w:color="auto" w:fill="auto"/>
            <w:vAlign w:val="center"/>
          </w:tcPr>
          <w:p w14:paraId="498470CE" w14:textId="77777777"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Licenza O.E.M. Microsoft Windows 11 Pro Education (delta prezzo rispetto a S.O. Linux)</w:t>
            </w:r>
          </w:p>
        </w:tc>
        <w:tc>
          <w:tcPr>
            <w:tcW w:w="2126" w:type="dxa"/>
            <w:shd w:val="clear" w:color="auto" w:fill="auto"/>
            <w:vAlign w:val="center"/>
          </w:tcPr>
          <w:p w14:paraId="78E87470" w14:textId="2AA32FD0"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44,00 €</w:t>
            </w:r>
          </w:p>
        </w:tc>
      </w:tr>
      <w:tr w:rsidR="00395CCA" w:rsidRPr="00B8769E" w14:paraId="7B39DDC1" w14:textId="77777777" w:rsidTr="00135E2A">
        <w:trPr>
          <w:trHeight w:val="278"/>
        </w:trPr>
        <w:tc>
          <w:tcPr>
            <w:tcW w:w="4283" w:type="dxa"/>
            <w:shd w:val="clear" w:color="auto" w:fill="FFFF00"/>
            <w:vAlign w:val="center"/>
          </w:tcPr>
          <w:p w14:paraId="74D8669D" w14:textId="559A798E"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TOTALE</w:t>
            </w:r>
          </w:p>
        </w:tc>
        <w:tc>
          <w:tcPr>
            <w:tcW w:w="2126" w:type="dxa"/>
            <w:shd w:val="clear" w:color="auto" w:fill="FFFF00"/>
            <w:vAlign w:val="center"/>
          </w:tcPr>
          <w:p w14:paraId="2CE57EAF" w14:textId="02AEB284"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638,00 €</w:t>
            </w:r>
          </w:p>
        </w:tc>
      </w:tr>
      <w:tr w:rsidR="00395CCA" w:rsidRPr="00B8769E" w14:paraId="4E638129" w14:textId="77777777" w:rsidTr="00135E2A">
        <w:trPr>
          <w:trHeight w:val="278"/>
        </w:trPr>
        <w:tc>
          <w:tcPr>
            <w:tcW w:w="4283" w:type="dxa"/>
            <w:shd w:val="clear" w:color="auto" w:fill="auto"/>
            <w:vAlign w:val="center"/>
          </w:tcPr>
          <w:p w14:paraId="06F4BE04" w14:textId="77777777"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Dell Latitude 5530 (TCO)</w:t>
            </w:r>
          </w:p>
        </w:tc>
        <w:tc>
          <w:tcPr>
            <w:tcW w:w="2126" w:type="dxa"/>
            <w:shd w:val="clear" w:color="auto" w:fill="auto"/>
            <w:vAlign w:val="center"/>
          </w:tcPr>
          <w:p w14:paraId="762A4344" w14:textId="28EE1396"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539,00 €</w:t>
            </w:r>
          </w:p>
        </w:tc>
      </w:tr>
      <w:tr w:rsidR="00395CCA" w:rsidRPr="00B8769E" w14:paraId="49F65AC6" w14:textId="77777777" w:rsidTr="00135E2A">
        <w:trPr>
          <w:trHeight w:val="278"/>
        </w:trPr>
        <w:tc>
          <w:tcPr>
            <w:tcW w:w="4283" w:type="dxa"/>
            <w:shd w:val="clear" w:color="auto" w:fill="auto"/>
            <w:vAlign w:val="center"/>
          </w:tcPr>
          <w:p w14:paraId="5A5EECAB" w14:textId="6177A6F3"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Intel Core i5-1235U</w:t>
            </w:r>
          </w:p>
        </w:tc>
        <w:tc>
          <w:tcPr>
            <w:tcW w:w="2126" w:type="dxa"/>
            <w:shd w:val="clear" w:color="auto" w:fill="auto"/>
            <w:vAlign w:val="center"/>
          </w:tcPr>
          <w:p w14:paraId="06AA2FBF" w14:textId="494C7031"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41,80 €</w:t>
            </w:r>
          </w:p>
        </w:tc>
      </w:tr>
      <w:tr w:rsidR="00395CCA" w:rsidRPr="00B8769E" w14:paraId="309A82E9" w14:textId="77777777" w:rsidTr="00135E2A">
        <w:trPr>
          <w:trHeight w:val="696"/>
        </w:trPr>
        <w:tc>
          <w:tcPr>
            <w:tcW w:w="4283" w:type="dxa"/>
            <w:shd w:val="clear" w:color="auto" w:fill="auto"/>
            <w:vAlign w:val="center"/>
          </w:tcPr>
          <w:p w14:paraId="0B05341A" w14:textId="77777777"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Licenza O.E.M. Microsoft Windows 11 Pro Education (delta prezzo rispetto a S.O. Linux)</w:t>
            </w:r>
          </w:p>
        </w:tc>
        <w:tc>
          <w:tcPr>
            <w:tcW w:w="2126" w:type="dxa"/>
            <w:shd w:val="clear" w:color="auto" w:fill="auto"/>
            <w:vAlign w:val="center"/>
          </w:tcPr>
          <w:p w14:paraId="61AC7893" w14:textId="7C724260"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44,00 €</w:t>
            </w:r>
          </w:p>
        </w:tc>
      </w:tr>
      <w:tr w:rsidR="00395CCA" w:rsidRPr="00B8769E" w14:paraId="777873F7" w14:textId="77777777" w:rsidTr="00135E2A">
        <w:trPr>
          <w:trHeight w:val="278"/>
        </w:trPr>
        <w:tc>
          <w:tcPr>
            <w:tcW w:w="4283" w:type="dxa"/>
            <w:shd w:val="clear" w:color="auto" w:fill="FFFF00"/>
            <w:vAlign w:val="center"/>
          </w:tcPr>
          <w:p w14:paraId="329CE083" w14:textId="22361454"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TOTALE</w:t>
            </w:r>
          </w:p>
        </w:tc>
        <w:tc>
          <w:tcPr>
            <w:tcW w:w="2126" w:type="dxa"/>
            <w:shd w:val="clear" w:color="auto" w:fill="FFFF00"/>
            <w:vAlign w:val="center"/>
          </w:tcPr>
          <w:p w14:paraId="475DE073" w14:textId="53B1739A"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624,80 €</w:t>
            </w:r>
          </w:p>
        </w:tc>
      </w:tr>
      <w:tr w:rsidR="00395CCA" w:rsidRPr="00B8769E" w14:paraId="672C0070" w14:textId="77777777" w:rsidTr="00135E2A">
        <w:trPr>
          <w:trHeight w:val="278"/>
        </w:trPr>
        <w:tc>
          <w:tcPr>
            <w:tcW w:w="4283" w:type="dxa"/>
            <w:shd w:val="clear" w:color="auto" w:fill="D9D9D9" w:themeFill="background1" w:themeFillShade="D9"/>
            <w:vAlign w:val="center"/>
          </w:tcPr>
          <w:p w14:paraId="7CC4B90E" w14:textId="77777777" w:rsidR="00395CCA" w:rsidRPr="00B8769E" w:rsidRDefault="00395CCA" w:rsidP="00395CCA">
            <w:pPr>
              <w:widowControl/>
              <w:suppressAutoHyphens w:val="0"/>
              <w:autoSpaceDE w:val="0"/>
              <w:autoSpaceDN w:val="0"/>
              <w:adjustRightInd w:val="0"/>
              <w:jc w:val="center"/>
              <w:rPr>
                <w:rFonts w:ascii="Garamond" w:eastAsia="Times New Roman" w:hAnsi="Garamond" w:cs="Calibri"/>
                <w:b/>
                <w:sz w:val="22"/>
                <w:szCs w:val="22"/>
                <w:lang w:val="it-IT" w:eastAsia="it-IT" w:bidi="ar-SA"/>
              </w:rPr>
            </w:pPr>
            <w:r w:rsidRPr="00B8769E">
              <w:rPr>
                <w:rFonts w:ascii="Garamond" w:eastAsia="Times New Roman" w:hAnsi="Garamond" w:cs="Calibri"/>
                <w:b/>
                <w:sz w:val="22"/>
                <w:szCs w:val="22"/>
                <w:lang w:val="it-IT" w:eastAsia="it-IT" w:bidi="ar-SA"/>
              </w:rPr>
              <w:t>Eurome</w:t>
            </w:r>
          </w:p>
        </w:tc>
        <w:tc>
          <w:tcPr>
            <w:tcW w:w="2126" w:type="dxa"/>
            <w:shd w:val="clear" w:color="auto" w:fill="D9D9D9" w:themeFill="background1" w:themeFillShade="D9"/>
            <w:vAlign w:val="center"/>
          </w:tcPr>
          <w:p w14:paraId="21FC4D3E" w14:textId="540AEA5A" w:rsidR="00395CCA" w:rsidRPr="00B8769E" w:rsidRDefault="00395CCA" w:rsidP="00395CCA">
            <w:pPr>
              <w:widowControl/>
              <w:suppressAutoHyphens w:val="0"/>
              <w:autoSpaceDE w:val="0"/>
              <w:autoSpaceDN w:val="0"/>
              <w:adjustRightInd w:val="0"/>
              <w:jc w:val="center"/>
              <w:rPr>
                <w:rFonts w:ascii="Garamond" w:eastAsia="Times New Roman" w:hAnsi="Garamond" w:cs="Calibri"/>
                <w:b/>
                <w:sz w:val="22"/>
                <w:szCs w:val="22"/>
                <w:lang w:val="it-IT" w:eastAsia="it-IT" w:bidi="ar-SA"/>
              </w:rPr>
            </w:pPr>
            <w:r w:rsidRPr="00B8769E">
              <w:rPr>
                <w:rFonts w:ascii="Garamond" w:eastAsia="Times New Roman" w:hAnsi="Garamond" w:cs="Calibri"/>
                <w:b/>
                <w:sz w:val="22"/>
                <w:szCs w:val="22"/>
                <w:lang w:val="it-IT" w:eastAsia="it-IT" w:bidi="ar-SA"/>
              </w:rPr>
              <w:t>PREZZO</w:t>
            </w:r>
          </w:p>
        </w:tc>
      </w:tr>
      <w:tr w:rsidR="00395CCA" w:rsidRPr="00B8769E" w14:paraId="2C6C9394" w14:textId="77777777" w:rsidTr="00135E2A">
        <w:trPr>
          <w:trHeight w:val="278"/>
        </w:trPr>
        <w:tc>
          <w:tcPr>
            <w:tcW w:w="4283" w:type="dxa"/>
            <w:shd w:val="clear" w:color="auto" w:fill="auto"/>
            <w:vAlign w:val="center"/>
          </w:tcPr>
          <w:p w14:paraId="537B8CB7" w14:textId="77777777"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lastRenderedPageBreak/>
              <w:t>Dell Latitude 5530</w:t>
            </w:r>
          </w:p>
        </w:tc>
        <w:tc>
          <w:tcPr>
            <w:tcW w:w="2126" w:type="dxa"/>
            <w:shd w:val="clear" w:color="auto" w:fill="auto"/>
            <w:vAlign w:val="center"/>
          </w:tcPr>
          <w:p w14:paraId="45D235F3" w14:textId="500B06ED"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550,00 €</w:t>
            </w:r>
          </w:p>
        </w:tc>
      </w:tr>
      <w:tr w:rsidR="00395CCA" w:rsidRPr="00B8769E" w14:paraId="188DBC53" w14:textId="77777777" w:rsidTr="00135E2A">
        <w:trPr>
          <w:trHeight w:val="278"/>
        </w:trPr>
        <w:tc>
          <w:tcPr>
            <w:tcW w:w="4283" w:type="dxa"/>
            <w:shd w:val="clear" w:color="auto" w:fill="auto"/>
            <w:vAlign w:val="center"/>
          </w:tcPr>
          <w:p w14:paraId="5C66689C" w14:textId="464CB230"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Intel Core i5-1235U</w:t>
            </w:r>
          </w:p>
        </w:tc>
        <w:tc>
          <w:tcPr>
            <w:tcW w:w="2126" w:type="dxa"/>
            <w:shd w:val="clear" w:color="auto" w:fill="auto"/>
            <w:vAlign w:val="center"/>
          </w:tcPr>
          <w:p w14:paraId="5FC80C53" w14:textId="206C9EF0"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59,00 €</w:t>
            </w:r>
          </w:p>
        </w:tc>
      </w:tr>
      <w:tr w:rsidR="00395CCA" w:rsidRPr="00B8769E" w14:paraId="09CF45FD" w14:textId="77777777" w:rsidTr="00135E2A">
        <w:trPr>
          <w:trHeight w:val="696"/>
        </w:trPr>
        <w:tc>
          <w:tcPr>
            <w:tcW w:w="4283" w:type="dxa"/>
            <w:shd w:val="clear" w:color="auto" w:fill="auto"/>
            <w:vAlign w:val="center"/>
          </w:tcPr>
          <w:p w14:paraId="107E6C69" w14:textId="77777777"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Licenza O.E.M. Microsoft Windows 11 Pro Education (delta prezzo rispetto a S.O. Linux)</w:t>
            </w:r>
          </w:p>
        </w:tc>
        <w:tc>
          <w:tcPr>
            <w:tcW w:w="2126" w:type="dxa"/>
            <w:shd w:val="clear" w:color="auto" w:fill="auto"/>
            <w:vAlign w:val="center"/>
          </w:tcPr>
          <w:p w14:paraId="5D11AAB8" w14:textId="404E1547"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44,00 €</w:t>
            </w:r>
          </w:p>
        </w:tc>
      </w:tr>
      <w:tr w:rsidR="00395CCA" w:rsidRPr="00B8769E" w14:paraId="13A44C15" w14:textId="77777777" w:rsidTr="00135E2A">
        <w:trPr>
          <w:trHeight w:val="278"/>
        </w:trPr>
        <w:tc>
          <w:tcPr>
            <w:tcW w:w="4283" w:type="dxa"/>
            <w:shd w:val="clear" w:color="auto" w:fill="FFFF00"/>
            <w:vAlign w:val="center"/>
          </w:tcPr>
          <w:p w14:paraId="6FBCB906" w14:textId="0FB6A8E5"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TOTALE</w:t>
            </w:r>
          </w:p>
        </w:tc>
        <w:tc>
          <w:tcPr>
            <w:tcW w:w="2126" w:type="dxa"/>
            <w:shd w:val="clear" w:color="auto" w:fill="FFFF00"/>
            <w:vAlign w:val="center"/>
          </w:tcPr>
          <w:p w14:paraId="36130B46" w14:textId="3EC2E1BD"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653,00 €</w:t>
            </w:r>
          </w:p>
        </w:tc>
      </w:tr>
      <w:tr w:rsidR="00395CCA" w:rsidRPr="00B8769E" w14:paraId="07CA6FFB" w14:textId="77777777" w:rsidTr="00135E2A">
        <w:trPr>
          <w:trHeight w:val="278"/>
        </w:trPr>
        <w:tc>
          <w:tcPr>
            <w:tcW w:w="4283" w:type="dxa"/>
            <w:shd w:val="clear" w:color="auto" w:fill="auto"/>
            <w:vAlign w:val="center"/>
          </w:tcPr>
          <w:p w14:paraId="25E215D9" w14:textId="77777777"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Dell Latitude 5530 (TCO)</w:t>
            </w:r>
          </w:p>
        </w:tc>
        <w:tc>
          <w:tcPr>
            <w:tcW w:w="2126" w:type="dxa"/>
            <w:shd w:val="clear" w:color="auto" w:fill="auto"/>
            <w:vAlign w:val="center"/>
          </w:tcPr>
          <w:p w14:paraId="6D6CF39B" w14:textId="1D8E5039"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560,00 €</w:t>
            </w:r>
          </w:p>
        </w:tc>
      </w:tr>
      <w:tr w:rsidR="00395CCA" w:rsidRPr="00B8769E" w14:paraId="7FCE3599" w14:textId="77777777" w:rsidTr="00135E2A">
        <w:trPr>
          <w:trHeight w:val="278"/>
        </w:trPr>
        <w:tc>
          <w:tcPr>
            <w:tcW w:w="4283" w:type="dxa"/>
            <w:shd w:val="clear" w:color="auto" w:fill="auto"/>
            <w:vAlign w:val="center"/>
          </w:tcPr>
          <w:p w14:paraId="7C36AE98" w14:textId="075CA339"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Intel Core i5-1235U</w:t>
            </w:r>
          </w:p>
        </w:tc>
        <w:tc>
          <w:tcPr>
            <w:tcW w:w="2126" w:type="dxa"/>
            <w:shd w:val="clear" w:color="auto" w:fill="auto"/>
            <w:vAlign w:val="center"/>
          </w:tcPr>
          <w:p w14:paraId="58D5092F" w14:textId="122A8BF4"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59,00 €</w:t>
            </w:r>
          </w:p>
        </w:tc>
      </w:tr>
      <w:tr w:rsidR="00395CCA" w:rsidRPr="00B8769E" w14:paraId="6C51BCCD" w14:textId="77777777" w:rsidTr="00135E2A">
        <w:trPr>
          <w:trHeight w:val="696"/>
        </w:trPr>
        <w:tc>
          <w:tcPr>
            <w:tcW w:w="4283" w:type="dxa"/>
            <w:shd w:val="clear" w:color="auto" w:fill="auto"/>
            <w:vAlign w:val="center"/>
          </w:tcPr>
          <w:p w14:paraId="24EB3382" w14:textId="77777777"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Licenza O.E.M. Microsoft Windows 11 Pro Education (delta prezzo rispetto a S.O. Linux)</w:t>
            </w:r>
          </w:p>
        </w:tc>
        <w:tc>
          <w:tcPr>
            <w:tcW w:w="2126" w:type="dxa"/>
            <w:shd w:val="clear" w:color="auto" w:fill="auto"/>
            <w:vAlign w:val="center"/>
          </w:tcPr>
          <w:p w14:paraId="6E23BE8B" w14:textId="2BB67759"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44,00 €</w:t>
            </w:r>
          </w:p>
        </w:tc>
      </w:tr>
      <w:tr w:rsidR="00395CCA" w:rsidRPr="00B8769E" w14:paraId="683D3810" w14:textId="77777777" w:rsidTr="00135E2A">
        <w:trPr>
          <w:trHeight w:val="278"/>
        </w:trPr>
        <w:tc>
          <w:tcPr>
            <w:tcW w:w="4283" w:type="dxa"/>
            <w:shd w:val="clear" w:color="auto" w:fill="FFFF00"/>
            <w:vAlign w:val="center"/>
          </w:tcPr>
          <w:p w14:paraId="16C4EA4E" w14:textId="6D7A0C84"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TOTALE</w:t>
            </w:r>
          </w:p>
        </w:tc>
        <w:tc>
          <w:tcPr>
            <w:tcW w:w="2126" w:type="dxa"/>
            <w:shd w:val="clear" w:color="auto" w:fill="FFFF00"/>
            <w:vAlign w:val="center"/>
          </w:tcPr>
          <w:p w14:paraId="1B5D601F" w14:textId="285F4273"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663,00 €</w:t>
            </w:r>
          </w:p>
        </w:tc>
      </w:tr>
      <w:tr w:rsidR="00395CCA" w:rsidRPr="00B8769E" w14:paraId="3DD810AF" w14:textId="77777777" w:rsidTr="00135E2A">
        <w:trPr>
          <w:trHeight w:val="278"/>
        </w:trPr>
        <w:tc>
          <w:tcPr>
            <w:tcW w:w="4283" w:type="dxa"/>
            <w:shd w:val="clear" w:color="auto" w:fill="D9D9D9" w:themeFill="background1" w:themeFillShade="D9"/>
            <w:vAlign w:val="center"/>
          </w:tcPr>
          <w:p w14:paraId="4B6B139A" w14:textId="77777777" w:rsidR="00395CCA" w:rsidRPr="00B8769E" w:rsidRDefault="00395CCA" w:rsidP="00395CCA">
            <w:pPr>
              <w:widowControl/>
              <w:suppressAutoHyphens w:val="0"/>
              <w:autoSpaceDE w:val="0"/>
              <w:autoSpaceDN w:val="0"/>
              <w:adjustRightInd w:val="0"/>
              <w:jc w:val="center"/>
              <w:rPr>
                <w:rFonts w:ascii="Garamond" w:eastAsia="Times New Roman" w:hAnsi="Garamond" w:cs="Calibri"/>
                <w:b/>
                <w:sz w:val="22"/>
                <w:szCs w:val="22"/>
                <w:lang w:val="it-IT" w:eastAsia="it-IT" w:bidi="ar-SA"/>
              </w:rPr>
            </w:pPr>
            <w:r w:rsidRPr="00B8769E">
              <w:rPr>
                <w:rFonts w:ascii="Garamond" w:eastAsia="Times New Roman" w:hAnsi="Garamond" w:cs="Calibri"/>
                <w:b/>
                <w:sz w:val="22"/>
                <w:szCs w:val="22"/>
                <w:lang w:val="it-IT" w:eastAsia="it-IT" w:bidi="ar-SA"/>
              </w:rPr>
              <w:t>VAR GROUP</w:t>
            </w:r>
          </w:p>
        </w:tc>
        <w:tc>
          <w:tcPr>
            <w:tcW w:w="2126" w:type="dxa"/>
            <w:shd w:val="clear" w:color="auto" w:fill="D9D9D9" w:themeFill="background1" w:themeFillShade="D9"/>
            <w:vAlign w:val="center"/>
          </w:tcPr>
          <w:p w14:paraId="65DBD71B" w14:textId="41CD729C" w:rsidR="00395CCA" w:rsidRPr="00B8769E" w:rsidRDefault="00395CCA" w:rsidP="00395CCA">
            <w:pPr>
              <w:widowControl/>
              <w:suppressAutoHyphens w:val="0"/>
              <w:autoSpaceDE w:val="0"/>
              <w:autoSpaceDN w:val="0"/>
              <w:adjustRightInd w:val="0"/>
              <w:jc w:val="center"/>
              <w:rPr>
                <w:rFonts w:ascii="Garamond" w:eastAsia="Times New Roman" w:hAnsi="Garamond" w:cs="Calibri"/>
                <w:b/>
                <w:sz w:val="22"/>
                <w:szCs w:val="22"/>
                <w:lang w:val="it-IT" w:eastAsia="it-IT" w:bidi="ar-SA"/>
              </w:rPr>
            </w:pPr>
            <w:r w:rsidRPr="00B8769E">
              <w:rPr>
                <w:rFonts w:ascii="Garamond" w:eastAsia="Times New Roman" w:hAnsi="Garamond" w:cs="Calibri"/>
                <w:b/>
                <w:sz w:val="22"/>
                <w:szCs w:val="22"/>
                <w:lang w:val="it-IT" w:eastAsia="it-IT" w:bidi="ar-SA"/>
              </w:rPr>
              <w:t>PREZZO</w:t>
            </w:r>
          </w:p>
        </w:tc>
      </w:tr>
      <w:tr w:rsidR="00395CCA" w:rsidRPr="00B8769E" w14:paraId="38089983" w14:textId="77777777" w:rsidTr="00135E2A">
        <w:trPr>
          <w:trHeight w:val="278"/>
        </w:trPr>
        <w:tc>
          <w:tcPr>
            <w:tcW w:w="4283" w:type="dxa"/>
            <w:shd w:val="clear" w:color="auto" w:fill="auto"/>
            <w:vAlign w:val="center"/>
          </w:tcPr>
          <w:p w14:paraId="0823A931" w14:textId="77777777"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HP ProBook 450 15.6 inch G9</w:t>
            </w:r>
          </w:p>
        </w:tc>
        <w:tc>
          <w:tcPr>
            <w:tcW w:w="2126" w:type="dxa"/>
            <w:shd w:val="clear" w:color="auto" w:fill="auto"/>
            <w:vAlign w:val="center"/>
          </w:tcPr>
          <w:p w14:paraId="5B1E64A9" w14:textId="2FBDBD32"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554,96 €</w:t>
            </w:r>
          </w:p>
        </w:tc>
      </w:tr>
      <w:tr w:rsidR="00395CCA" w:rsidRPr="00B8769E" w14:paraId="14582379" w14:textId="77777777" w:rsidTr="00135E2A">
        <w:trPr>
          <w:trHeight w:val="278"/>
        </w:trPr>
        <w:tc>
          <w:tcPr>
            <w:tcW w:w="4283" w:type="dxa"/>
            <w:shd w:val="clear" w:color="auto" w:fill="auto"/>
            <w:vAlign w:val="center"/>
          </w:tcPr>
          <w:p w14:paraId="3CF60291" w14:textId="77777777"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Intel Core i5-1235U</w:t>
            </w:r>
          </w:p>
        </w:tc>
        <w:tc>
          <w:tcPr>
            <w:tcW w:w="2126" w:type="dxa"/>
            <w:shd w:val="clear" w:color="auto" w:fill="auto"/>
            <w:vAlign w:val="center"/>
          </w:tcPr>
          <w:p w14:paraId="44CD558F" w14:textId="05910841"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57,50 €</w:t>
            </w:r>
          </w:p>
        </w:tc>
      </w:tr>
      <w:tr w:rsidR="00395CCA" w:rsidRPr="00B8769E" w14:paraId="48179926" w14:textId="77777777" w:rsidTr="00135E2A">
        <w:trPr>
          <w:trHeight w:val="696"/>
        </w:trPr>
        <w:tc>
          <w:tcPr>
            <w:tcW w:w="4283" w:type="dxa"/>
            <w:shd w:val="clear" w:color="auto" w:fill="auto"/>
            <w:vAlign w:val="center"/>
          </w:tcPr>
          <w:p w14:paraId="1455883D" w14:textId="77777777"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Licenza O.E.M. Microsoft Windows 11 Pro Education (delta prezzo rispetto a S.O. Linux)</w:t>
            </w:r>
          </w:p>
        </w:tc>
        <w:tc>
          <w:tcPr>
            <w:tcW w:w="2126" w:type="dxa"/>
            <w:shd w:val="clear" w:color="auto" w:fill="auto"/>
            <w:vAlign w:val="center"/>
          </w:tcPr>
          <w:p w14:paraId="3058573D" w14:textId="2E0CF853"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44,00 €</w:t>
            </w:r>
          </w:p>
        </w:tc>
      </w:tr>
      <w:tr w:rsidR="00395CCA" w:rsidRPr="00B8769E" w14:paraId="4FC3D901" w14:textId="77777777" w:rsidTr="00135E2A">
        <w:trPr>
          <w:trHeight w:val="278"/>
        </w:trPr>
        <w:tc>
          <w:tcPr>
            <w:tcW w:w="4283" w:type="dxa"/>
            <w:shd w:val="clear" w:color="auto" w:fill="FFFF00"/>
            <w:vAlign w:val="center"/>
          </w:tcPr>
          <w:p w14:paraId="4C5B266A" w14:textId="7E3F0E0C"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TOTALE</w:t>
            </w:r>
          </w:p>
        </w:tc>
        <w:tc>
          <w:tcPr>
            <w:tcW w:w="2126" w:type="dxa"/>
            <w:shd w:val="clear" w:color="auto" w:fill="FFFF00"/>
            <w:vAlign w:val="center"/>
          </w:tcPr>
          <w:p w14:paraId="5FDD81A7" w14:textId="77681FFA" w:rsidR="00395CCA" w:rsidRPr="00B8769E" w:rsidRDefault="00395CCA" w:rsidP="00395CC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656,46 €</w:t>
            </w:r>
          </w:p>
        </w:tc>
      </w:tr>
    </w:tbl>
    <w:p w14:paraId="2D5D9696" w14:textId="77777777" w:rsidR="008E4F95" w:rsidRPr="00B8769E" w:rsidRDefault="008E4F95" w:rsidP="009671B4">
      <w:pPr>
        <w:spacing w:line="360" w:lineRule="auto"/>
        <w:jc w:val="both"/>
        <w:rPr>
          <w:rFonts w:ascii="Garamond" w:hAnsi="Garamond" w:cs="Courier New"/>
          <w:bCs/>
          <w:sz w:val="22"/>
          <w:szCs w:val="22"/>
          <w:lang w:val="it-IT"/>
        </w:rPr>
      </w:pPr>
    </w:p>
    <w:p w14:paraId="7D7FC360" w14:textId="77ED2E84" w:rsidR="00135E2A" w:rsidRPr="00B8769E" w:rsidRDefault="0003202A" w:rsidP="009671B4">
      <w:pPr>
        <w:spacing w:line="360" w:lineRule="auto"/>
        <w:jc w:val="both"/>
        <w:rPr>
          <w:rFonts w:ascii="Garamond" w:hAnsi="Garamond" w:cs="Courier New"/>
          <w:bCs/>
          <w:sz w:val="22"/>
          <w:szCs w:val="22"/>
          <w:lang w:val="it-IT"/>
        </w:rPr>
      </w:pPr>
      <w:r w:rsidRPr="00B8769E">
        <w:rPr>
          <w:rFonts w:ascii="Garamond" w:hAnsi="Garamond" w:cs="Courier New"/>
          <w:bCs/>
          <w:sz w:val="22"/>
          <w:szCs w:val="22"/>
          <w:lang w:val="it-IT"/>
        </w:rPr>
        <w:t>Tutti i prodotti compatibili con le caratteristiche richieste</w:t>
      </w:r>
      <w:r w:rsidR="00135E2A" w:rsidRPr="00B8769E">
        <w:rPr>
          <w:rFonts w:ascii="Garamond" w:hAnsi="Garamond" w:cs="Courier New"/>
          <w:bCs/>
          <w:sz w:val="22"/>
          <w:szCs w:val="22"/>
          <w:lang w:val="it-IT"/>
        </w:rPr>
        <w:t xml:space="preserve"> </w:t>
      </w:r>
      <w:r w:rsidRPr="00B8769E">
        <w:rPr>
          <w:rFonts w:ascii="Garamond" w:hAnsi="Garamond" w:cs="Courier New"/>
          <w:bCs/>
          <w:sz w:val="22"/>
          <w:szCs w:val="22"/>
          <w:lang w:val="it-IT"/>
        </w:rPr>
        <w:t>risultano avere una</w:t>
      </w:r>
      <w:r w:rsidR="00135E2A" w:rsidRPr="00B8769E">
        <w:rPr>
          <w:rFonts w:ascii="Garamond" w:hAnsi="Garamond" w:cs="Courier New"/>
          <w:bCs/>
          <w:sz w:val="22"/>
          <w:szCs w:val="22"/>
          <w:lang w:val="it-IT"/>
        </w:rPr>
        <w:t xml:space="preserve"> quotazione </w:t>
      </w:r>
      <w:r w:rsidRPr="00B8769E">
        <w:rPr>
          <w:rFonts w:ascii="Garamond" w:hAnsi="Garamond" w:cs="Courier New"/>
          <w:bCs/>
          <w:sz w:val="22"/>
          <w:szCs w:val="22"/>
          <w:lang w:val="it-IT"/>
        </w:rPr>
        <w:t>superiore rispetto al prodotto offerto dalla ditta destinataria della Proposta di negoziazione e di seguito riportato: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531"/>
        <w:gridCol w:w="2552"/>
      </w:tblGrid>
      <w:tr w:rsidR="00395CCA" w:rsidRPr="00B8769E" w14:paraId="3F8BF397" w14:textId="77777777" w:rsidTr="006573DA">
        <w:trPr>
          <w:trHeight w:val="278"/>
        </w:trPr>
        <w:tc>
          <w:tcPr>
            <w:tcW w:w="4531" w:type="dxa"/>
            <w:shd w:val="clear" w:color="auto" w:fill="D9D9D9" w:themeFill="background1" w:themeFillShade="D9"/>
            <w:vAlign w:val="center"/>
          </w:tcPr>
          <w:p w14:paraId="10E76D42" w14:textId="6B772D79" w:rsidR="00395CCA" w:rsidRPr="00B8769E" w:rsidRDefault="00E82AA6" w:rsidP="00383F47">
            <w:pPr>
              <w:widowControl/>
              <w:suppressAutoHyphens w:val="0"/>
              <w:autoSpaceDE w:val="0"/>
              <w:autoSpaceDN w:val="0"/>
              <w:adjustRightInd w:val="0"/>
              <w:jc w:val="center"/>
              <w:rPr>
                <w:rFonts w:ascii="Garamond" w:eastAsia="Times New Roman" w:hAnsi="Garamond" w:cs="Calibri"/>
                <w:b/>
                <w:sz w:val="22"/>
                <w:szCs w:val="22"/>
                <w:lang w:val="it-IT" w:eastAsia="it-IT" w:bidi="ar-SA"/>
              </w:rPr>
            </w:pPr>
            <w:r w:rsidRPr="00B8769E">
              <w:rPr>
                <w:rFonts w:ascii="Garamond" w:eastAsia="Times New Roman" w:hAnsi="Garamond" w:cs="Calibri"/>
                <w:b/>
                <w:sz w:val="22"/>
                <w:szCs w:val="22"/>
                <w:lang w:val="it-IT" w:eastAsia="it-IT" w:bidi="ar-SA"/>
              </w:rPr>
              <w:t xml:space="preserve">Quotazione </w:t>
            </w:r>
            <w:r w:rsidR="00383F47">
              <w:rPr>
                <w:rFonts w:ascii="Garamond" w:eastAsia="Times New Roman" w:hAnsi="Garamond" w:cs="Calibri"/>
                <w:b/>
                <w:sz w:val="22"/>
                <w:szCs w:val="22"/>
                <w:lang w:val="it-IT" w:eastAsia="it-IT" w:bidi="ar-SA"/>
              </w:rPr>
              <w:t>Sistema 54 Plus</w:t>
            </w:r>
          </w:p>
        </w:tc>
        <w:tc>
          <w:tcPr>
            <w:tcW w:w="2552" w:type="dxa"/>
            <w:shd w:val="clear" w:color="auto" w:fill="D9D9D9" w:themeFill="background1" w:themeFillShade="D9"/>
            <w:vAlign w:val="center"/>
          </w:tcPr>
          <w:p w14:paraId="19572750" w14:textId="37CE397A" w:rsidR="00395CCA" w:rsidRPr="00B8769E" w:rsidRDefault="00395CCA" w:rsidP="0056087E">
            <w:pPr>
              <w:widowControl/>
              <w:suppressAutoHyphens w:val="0"/>
              <w:autoSpaceDE w:val="0"/>
              <w:autoSpaceDN w:val="0"/>
              <w:adjustRightInd w:val="0"/>
              <w:jc w:val="center"/>
              <w:rPr>
                <w:rFonts w:ascii="Garamond" w:eastAsia="Times New Roman" w:hAnsi="Garamond" w:cs="Calibri"/>
                <w:b/>
                <w:sz w:val="22"/>
                <w:szCs w:val="22"/>
                <w:lang w:val="it-IT" w:eastAsia="it-IT" w:bidi="ar-SA"/>
              </w:rPr>
            </w:pPr>
            <w:r w:rsidRPr="00B8769E">
              <w:rPr>
                <w:rFonts w:ascii="Garamond" w:eastAsia="Times New Roman" w:hAnsi="Garamond" w:cs="Calibri"/>
                <w:b/>
                <w:sz w:val="22"/>
                <w:szCs w:val="22"/>
                <w:lang w:val="it-IT" w:eastAsia="it-IT" w:bidi="ar-SA"/>
              </w:rPr>
              <w:t>PREZZO</w:t>
            </w:r>
            <w:r w:rsidR="00135E2A" w:rsidRPr="00B8769E">
              <w:rPr>
                <w:rFonts w:ascii="Garamond" w:eastAsia="Times New Roman" w:hAnsi="Garamond" w:cs="Calibri"/>
                <w:b/>
                <w:sz w:val="22"/>
                <w:szCs w:val="22"/>
                <w:lang w:val="it-IT" w:eastAsia="it-IT" w:bidi="ar-SA"/>
              </w:rPr>
              <w:t xml:space="preserve"> (IVA ESCLUSA)</w:t>
            </w:r>
          </w:p>
        </w:tc>
      </w:tr>
      <w:tr w:rsidR="00395CCA" w:rsidRPr="00B8769E" w14:paraId="64DAE662" w14:textId="77777777" w:rsidTr="006573DA">
        <w:trPr>
          <w:trHeight w:val="278"/>
        </w:trPr>
        <w:tc>
          <w:tcPr>
            <w:tcW w:w="4531" w:type="dxa"/>
            <w:shd w:val="clear" w:color="auto" w:fill="auto"/>
            <w:vAlign w:val="center"/>
          </w:tcPr>
          <w:p w14:paraId="770CC54A" w14:textId="6DF5C777" w:rsidR="00395CCA" w:rsidRPr="00B8769E" w:rsidRDefault="00E82AA6" w:rsidP="0056087E">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 xml:space="preserve">Modello </w:t>
            </w:r>
            <w:r w:rsidR="006573DA" w:rsidRPr="006573DA">
              <w:rPr>
                <w:rFonts w:ascii="Garamond" w:eastAsia="Times New Roman" w:hAnsi="Garamond" w:cs="Calibri"/>
                <w:sz w:val="22"/>
                <w:szCs w:val="22"/>
                <w:lang w:val="it-IT" w:eastAsia="it-IT" w:bidi="ar-SA"/>
              </w:rPr>
              <w:t>ACER NX.EGYET.00L</w:t>
            </w:r>
          </w:p>
        </w:tc>
        <w:tc>
          <w:tcPr>
            <w:tcW w:w="2552" w:type="dxa"/>
            <w:shd w:val="clear" w:color="auto" w:fill="auto"/>
            <w:vAlign w:val="center"/>
          </w:tcPr>
          <w:p w14:paraId="3FF99521" w14:textId="408B613D" w:rsidR="00395CCA" w:rsidRPr="00B8769E" w:rsidRDefault="00E82AA6" w:rsidP="006573DA">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 xml:space="preserve">€ </w:t>
            </w:r>
            <w:r w:rsidR="006573DA">
              <w:rPr>
                <w:rFonts w:ascii="Garamond" w:eastAsia="Times New Roman" w:hAnsi="Garamond" w:cs="Calibri"/>
                <w:sz w:val="22"/>
                <w:szCs w:val="22"/>
                <w:lang w:val="it-IT" w:eastAsia="it-IT" w:bidi="ar-SA"/>
              </w:rPr>
              <w:t>573,75</w:t>
            </w:r>
          </w:p>
        </w:tc>
      </w:tr>
      <w:tr w:rsidR="00395CCA" w:rsidRPr="00B8769E" w14:paraId="5E928A4D" w14:textId="77777777" w:rsidTr="006573DA">
        <w:trPr>
          <w:trHeight w:val="278"/>
        </w:trPr>
        <w:tc>
          <w:tcPr>
            <w:tcW w:w="4531" w:type="dxa"/>
            <w:shd w:val="clear" w:color="auto" w:fill="auto"/>
            <w:vAlign w:val="center"/>
          </w:tcPr>
          <w:p w14:paraId="3CC51DCF" w14:textId="1FAAF74E" w:rsidR="00395CCA" w:rsidRPr="00B8769E" w:rsidRDefault="00E82AA6" w:rsidP="0056087E">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Intel Core i5-1235U</w:t>
            </w:r>
          </w:p>
        </w:tc>
        <w:tc>
          <w:tcPr>
            <w:tcW w:w="2552" w:type="dxa"/>
            <w:shd w:val="clear" w:color="auto" w:fill="auto"/>
            <w:vAlign w:val="center"/>
          </w:tcPr>
          <w:p w14:paraId="711570BA" w14:textId="7CDE3E6E" w:rsidR="00395CCA" w:rsidRPr="00B8769E" w:rsidRDefault="00E82AA6" w:rsidP="0056087E">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PREVISTO</w:t>
            </w:r>
          </w:p>
        </w:tc>
      </w:tr>
      <w:tr w:rsidR="00395CCA" w:rsidRPr="00B8769E" w14:paraId="06CBDBAB" w14:textId="77777777" w:rsidTr="006573DA">
        <w:trPr>
          <w:trHeight w:val="696"/>
        </w:trPr>
        <w:tc>
          <w:tcPr>
            <w:tcW w:w="4531" w:type="dxa"/>
            <w:shd w:val="clear" w:color="auto" w:fill="auto"/>
            <w:vAlign w:val="center"/>
          </w:tcPr>
          <w:p w14:paraId="36D09A0B" w14:textId="1497C778" w:rsidR="00395CCA" w:rsidRPr="00B8769E" w:rsidRDefault="00E82AA6" w:rsidP="0056087E">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 xml:space="preserve">Licenza O.E.M. Microsoft Windows 11 </w:t>
            </w:r>
            <w:r w:rsidRPr="006573DA">
              <w:rPr>
                <w:rFonts w:ascii="Garamond" w:eastAsia="Times New Roman" w:hAnsi="Garamond" w:cs="Calibri"/>
                <w:sz w:val="22"/>
                <w:szCs w:val="22"/>
                <w:lang w:val="it-IT" w:eastAsia="it-IT" w:bidi="ar-SA"/>
              </w:rPr>
              <w:t>Pro</w:t>
            </w:r>
            <w:r w:rsidR="006573DA" w:rsidRPr="006573DA">
              <w:rPr>
                <w:rFonts w:ascii="Garamond" w:eastAsia="Times New Roman" w:hAnsi="Garamond" w:cs="Calibri"/>
                <w:sz w:val="22"/>
                <w:szCs w:val="22"/>
                <w:lang w:val="it-IT" w:eastAsia="it-IT" w:bidi="ar-SA"/>
              </w:rPr>
              <w:t xml:space="preserve"> Edu1</w:t>
            </w:r>
          </w:p>
        </w:tc>
        <w:tc>
          <w:tcPr>
            <w:tcW w:w="2552" w:type="dxa"/>
            <w:shd w:val="clear" w:color="auto" w:fill="auto"/>
            <w:vAlign w:val="center"/>
          </w:tcPr>
          <w:p w14:paraId="7BB26B50" w14:textId="109C582C" w:rsidR="00395CCA" w:rsidRPr="00B8769E" w:rsidRDefault="00E82AA6" w:rsidP="0056087E">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INCLUSA</w:t>
            </w:r>
          </w:p>
        </w:tc>
      </w:tr>
      <w:tr w:rsidR="00E82AA6" w:rsidRPr="00B8769E" w14:paraId="54F67FB1" w14:textId="77777777" w:rsidTr="006573DA">
        <w:trPr>
          <w:trHeight w:val="696"/>
        </w:trPr>
        <w:tc>
          <w:tcPr>
            <w:tcW w:w="4531" w:type="dxa"/>
            <w:shd w:val="clear" w:color="auto" w:fill="auto"/>
            <w:vAlign w:val="center"/>
          </w:tcPr>
          <w:p w14:paraId="12B99AD9" w14:textId="758841F6" w:rsidR="00E82AA6" w:rsidRPr="00B8769E" w:rsidRDefault="00E82AA6" w:rsidP="0056087E">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hAnsi="Garamond" w:cs="Courier New"/>
                <w:bCs/>
                <w:sz w:val="22"/>
                <w:szCs w:val="22"/>
                <w:lang w:val="it-IT"/>
              </w:rPr>
              <w:t>SUITE DI SICUREZZA</w:t>
            </w:r>
          </w:p>
        </w:tc>
        <w:tc>
          <w:tcPr>
            <w:tcW w:w="2552" w:type="dxa"/>
            <w:shd w:val="clear" w:color="auto" w:fill="auto"/>
            <w:vAlign w:val="center"/>
          </w:tcPr>
          <w:p w14:paraId="75764308" w14:textId="6DE5364B" w:rsidR="00E82AA6" w:rsidRPr="00B8769E" w:rsidRDefault="00E82AA6" w:rsidP="0056087E">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INCLUSA</w:t>
            </w:r>
          </w:p>
        </w:tc>
      </w:tr>
      <w:tr w:rsidR="00E82AA6" w:rsidRPr="00B8769E" w14:paraId="2B41B5CF" w14:textId="77777777" w:rsidTr="006573DA">
        <w:trPr>
          <w:trHeight w:val="696"/>
        </w:trPr>
        <w:tc>
          <w:tcPr>
            <w:tcW w:w="4531" w:type="dxa"/>
            <w:shd w:val="clear" w:color="auto" w:fill="auto"/>
            <w:vAlign w:val="center"/>
          </w:tcPr>
          <w:p w14:paraId="74EF828E" w14:textId="0464EF84" w:rsidR="00E82AA6" w:rsidRPr="00B8769E" w:rsidRDefault="00E82AA6" w:rsidP="0056087E">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hAnsi="Garamond" w:cs="Courier New"/>
                <w:bCs/>
                <w:sz w:val="22"/>
                <w:szCs w:val="22"/>
                <w:lang w:val="it-IT"/>
              </w:rPr>
              <w:t>SOFTWARE GESTIONE AULA</w:t>
            </w:r>
          </w:p>
        </w:tc>
        <w:tc>
          <w:tcPr>
            <w:tcW w:w="2552" w:type="dxa"/>
            <w:shd w:val="clear" w:color="auto" w:fill="auto"/>
            <w:vAlign w:val="center"/>
          </w:tcPr>
          <w:p w14:paraId="23706E3C" w14:textId="0D60DF33" w:rsidR="00E82AA6" w:rsidRPr="00B8769E" w:rsidRDefault="00E82AA6" w:rsidP="0056087E">
            <w:pPr>
              <w:widowControl/>
              <w:suppressAutoHyphens w:val="0"/>
              <w:autoSpaceDE w:val="0"/>
              <w:autoSpaceDN w:val="0"/>
              <w:adjustRightInd w:val="0"/>
              <w:jc w:val="center"/>
              <w:rPr>
                <w:rFonts w:ascii="Garamond" w:eastAsia="Times New Roman" w:hAnsi="Garamond" w:cs="Calibri"/>
                <w:sz w:val="22"/>
                <w:szCs w:val="22"/>
                <w:lang w:val="it-IT" w:eastAsia="it-IT" w:bidi="ar-SA"/>
              </w:rPr>
            </w:pPr>
            <w:r w:rsidRPr="00B8769E">
              <w:rPr>
                <w:rFonts w:ascii="Garamond" w:eastAsia="Times New Roman" w:hAnsi="Garamond" w:cs="Calibri"/>
                <w:sz w:val="22"/>
                <w:szCs w:val="22"/>
                <w:lang w:val="it-IT" w:eastAsia="it-IT" w:bidi="ar-SA"/>
              </w:rPr>
              <w:t>INCLUSA</w:t>
            </w:r>
          </w:p>
        </w:tc>
      </w:tr>
      <w:tr w:rsidR="00395CCA" w:rsidRPr="00B8769E" w14:paraId="4C2D9132" w14:textId="77777777" w:rsidTr="006573DA">
        <w:trPr>
          <w:trHeight w:val="278"/>
        </w:trPr>
        <w:tc>
          <w:tcPr>
            <w:tcW w:w="4531" w:type="dxa"/>
            <w:shd w:val="clear" w:color="auto" w:fill="FFFF00"/>
            <w:vAlign w:val="center"/>
          </w:tcPr>
          <w:p w14:paraId="55B6EF7C" w14:textId="77777777" w:rsidR="00395CCA" w:rsidRPr="00B8769E" w:rsidRDefault="00395CCA" w:rsidP="0056087E">
            <w:pPr>
              <w:widowControl/>
              <w:suppressAutoHyphens w:val="0"/>
              <w:autoSpaceDE w:val="0"/>
              <w:autoSpaceDN w:val="0"/>
              <w:adjustRightInd w:val="0"/>
              <w:jc w:val="center"/>
              <w:rPr>
                <w:rFonts w:ascii="Garamond" w:eastAsia="Times New Roman" w:hAnsi="Garamond" w:cs="Calibri"/>
                <w:b/>
                <w:sz w:val="22"/>
                <w:szCs w:val="22"/>
                <w:lang w:val="it-IT" w:eastAsia="it-IT" w:bidi="ar-SA"/>
              </w:rPr>
            </w:pPr>
            <w:r w:rsidRPr="00B8769E">
              <w:rPr>
                <w:rFonts w:ascii="Garamond" w:eastAsia="Times New Roman" w:hAnsi="Garamond" w:cs="Calibri"/>
                <w:b/>
                <w:sz w:val="22"/>
                <w:szCs w:val="22"/>
                <w:lang w:val="it-IT" w:eastAsia="it-IT" w:bidi="ar-SA"/>
              </w:rPr>
              <w:t>TOTALE</w:t>
            </w:r>
          </w:p>
        </w:tc>
        <w:tc>
          <w:tcPr>
            <w:tcW w:w="2552" w:type="dxa"/>
            <w:shd w:val="clear" w:color="auto" w:fill="FFFF00"/>
            <w:vAlign w:val="center"/>
          </w:tcPr>
          <w:p w14:paraId="660E4302" w14:textId="5C872788" w:rsidR="00395CCA" w:rsidRPr="00B8769E" w:rsidRDefault="00395CCA" w:rsidP="006573DA">
            <w:pPr>
              <w:widowControl/>
              <w:suppressAutoHyphens w:val="0"/>
              <w:autoSpaceDE w:val="0"/>
              <w:autoSpaceDN w:val="0"/>
              <w:adjustRightInd w:val="0"/>
              <w:jc w:val="center"/>
              <w:rPr>
                <w:rFonts w:ascii="Garamond" w:eastAsia="Times New Roman" w:hAnsi="Garamond" w:cs="Calibri"/>
                <w:b/>
                <w:sz w:val="22"/>
                <w:szCs w:val="22"/>
                <w:lang w:val="it-IT" w:eastAsia="it-IT" w:bidi="ar-SA"/>
              </w:rPr>
            </w:pPr>
            <w:r w:rsidRPr="00B8769E">
              <w:rPr>
                <w:rFonts w:ascii="Garamond" w:eastAsia="Times New Roman" w:hAnsi="Garamond" w:cs="Calibri"/>
                <w:b/>
                <w:sz w:val="22"/>
                <w:szCs w:val="22"/>
                <w:lang w:val="it-IT" w:eastAsia="it-IT" w:bidi="ar-SA"/>
              </w:rPr>
              <w:t>€</w:t>
            </w:r>
            <w:r w:rsidR="00E82AA6" w:rsidRPr="00B8769E">
              <w:rPr>
                <w:rFonts w:ascii="Garamond" w:eastAsia="Times New Roman" w:hAnsi="Garamond" w:cs="Calibri"/>
                <w:b/>
                <w:sz w:val="22"/>
                <w:szCs w:val="22"/>
                <w:lang w:val="it-IT" w:eastAsia="it-IT" w:bidi="ar-SA"/>
              </w:rPr>
              <w:t xml:space="preserve"> </w:t>
            </w:r>
            <w:r w:rsidR="006573DA">
              <w:rPr>
                <w:rFonts w:ascii="Garamond" w:eastAsia="Times New Roman" w:hAnsi="Garamond" w:cs="Calibri"/>
                <w:b/>
                <w:sz w:val="22"/>
                <w:szCs w:val="22"/>
                <w:lang w:val="it-IT" w:eastAsia="it-IT" w:bidi="ar-SA"/>
              </w:rPr>
              <w:t>573,75</w:t>
            </w:r>
          </w:p>
        </w:tc>
      </w:tr>
    </w:tbl>
    <w:p w14:paraId="4AD73D1D" w14:textId="77777777" w:rsidR="00E81072" w:rsidRPr="00B8769E" w:rsidRDefault="00E81072" w:rsidP="009671B4">
      <w:pPr>
        <w:spacing w:line="360" w:lineRule="auto"/>
        <w:jc w:val="both"/>
        <w:rPr>
          <w:rFonts w:ascii="Garamond" w:hAnsi="Garamond" w:cs="Courier New"/>
          <w:bCs/>
          <w:sz w:val="22"/>
          <w:szCs w:val="22"/>
          <w:lang w:val="it-IT"/>
        </w:rPr>
      </w:pPr>
    </w:p>
    <w:p w14:paraId="3E506591" w14:textId="57328EAB" w:rsidR="00E81072" w:rsidRPr="00B8769E" w:rsidRDefault="00E82AA6" w:rsidP="00E82AA6">
      <w:pPr>
        <w:spacing w:line="360" w:lineRule="auto"/>
        <w:jc w:val="center"/>
        <w:rPr>
          <w:rFonts w:ascii="Garamond" w:hAnsi="Garamond" w:cs="Courier New"/>
          <w:b/>
          <w:bCs/>
          <w:sz w:val="22"/>
          <w:szCs w:val="22"/>
          <w:lang w:val="it-IT"/>
        </w:rPr>
      </w:pPr>
      <w:r w:rsidRPr="00B8769E">
        <w:rPr>
          <w:rFonts w:ascii="Garamond" w:hAnsi="Garamond" w:cs="Courier New"/>
          <w:b/>
          <w:bCs/>
          <w:sz w:val="22"/>
          <w:szCs w:val="22"/>
          <w:lang w:val="it-IT"/>
        </w:rPr>
        <w:t>DISPONE</w:t>
      </w:r>
    </w:p>
    <w:p w14:paraId="2D5531F6" w14:textId="5FCE3E90" w:rsidR="00E81072" w:rsidRPr="00B8769E" w:rsidRDefault="00E82AA6" w:rsidP="0003202A">
      <w:pPr>
        <w:pStyle w:val="Paragrafoelenco"/>
        <w:numPr>
          <w:ilvl w:val="0"/>
          <w:numId w:val="34"/>
        </w:numPr>
        <w:spacing w:line="360" w:lineRule="auto"/>
        <w:jc w:val="both"/>
        <w:rPr>
          <w:rFonts w:ascii="Garamond" w:hAnsi="Garamond" w:cs="Courier New"/>
          <w:bCs/>
          <w:sz w:val="22"/>
          <w:szCs w:val="22"/>
          <w:lang w:val="it-IT"/>
        </w:rPr>
      </w:pPr>
      <w:r w:rsidRPr="00B8769E">
        <w:rPr>
          <w:rFonts w:ascii="Garamond" w:hAnsi="Garamond" w:cs="Courier New"/>
          <w:bCs/>
          <w:sz w:val="22"/>
          <w:szCs w:val="22"/>
          <w:lang w:val="it-IT"/>
        </w:rPr>
        <w:t>la NON adesione all’accordo quadro indicato in oggetto in quanto i PC portatili resi disponibili dalle Aziende aderenti allo stesso</w:t>
      </w:r>
      <w:r w:rsidR="0003202A" w:rsidRPr="00B8769E">
        <w:rPr>
          <w:rFonts w:ascii="Garamond" w:hAnsi="Garamond" w:cs="Courier New"/>
          <w:bCs/>
          <w:sz w:val="22"/>
          <w:szCs w:val="22"/>
          <w:lang w:val="it-IT"/>
        </w:rPr>
        <w:t xml:space="preserve"> risultano avere un prezzo superiore rispetto al prodotto offerto dalla ditta destinataria della Proposta di negoziazione;</w:t>
      </w:r>
    </w:p>
    <w:p w14:paraId="4BD101C5" w14:textId="5565F9E3" w:rsidR="000B4459" w:rsidRPr="00B8769E" w:rsidRDefault="000B4459" w:rsidP="000B4459">
      <w:pPr>
        <w:pStyle w:val="Paragrafoelenco"/>
        <w:numPr>
          <w:ilvl w:val="0"/>
          <w:numId w:val="25"/>
        </w:numPr>
        <w:spacing w:after="40" w:line="360" w:lineRule="auto"/>
        <w:contextualSpacing w:val="0"/>
        <w:jc w:val="both"/>
        <w:rPr>
          <w:rFonts w:ascii="Garamond" w:hAnsi="Garamond" w:cs="Courier New"/>
          <w:b/>
          <w:sz w:val="22"/>
          <w:szCs w:val="22"/>
          <w:lang w:val="it-IT" w:eastAsia="zh-CN"/>
        </w:rPr>
      </w:pPr>
      <w:r w:rsidRPr="00B8769E">
        <w:rPr>
          <w:rFonts w:ascii="Garamond" w:hAnsi="Garamond" w:cs="Courier New"/>
          <w:sz w:val="22"/>
          <w:szCs w:val="22"/>
          <w:lang w:val="it-IT" w:eastAsia="zh-CN"/>
        </w:rPr>
        <w:t xml:space="preserve">di procedere con successiva </w:t>
      </w:r>
      <w:r w:rsidR="000B6F1C" w:rsidRPr="00B8769E">
        <w:rPr>
          <w:rFonts w:ascii="Garamond" w:hAnsi="Garamond" w:cs="Courier New"/>
          <w:sz w:val="22"/>
          <w:szCs w:val="22"/>
          <w:lang w:val="it-IT" w:eastAsia="zh-CN"/>
        </w:rPr>
        <w:t xml:space="preserve">decisione </w:t>
      </w:r>
      <w:r w:rsidR="006D660A" w:rsidRPr="00B8769E">
        <w:rPr>
          <w:rFonts w:ascii="Garamond" w:hAnsi="Garamond" w:cs="Courier New"/>
          <w:sz w:val="22"/>
          <w:szCs w:val="22"/>
          <w:lang w:val="it-IT" w:eastAsia="zh-CN"/>
        </w:rPr>
        <w:t>di contrarre ad affidare le prestazioni in oggetto alla ditta destinataria della Proposta di negoziazione;</w:t>
      </w:r>
    </w:p>
    <w:p w14:paraId="2C3DBBF5" w14:textId="522114B2" w:rsidR="000B4459" w:rsidRPr="00B8769E" w:rsidRDefault="000B4459" w:rsidP="000B4459">
      <w:pPr>
        <w:pStyle w:val="Paragrafoelenco"/>
        <w:numPr>
          <w:ilvl w:val="0"/>
          <w:numId w:val="25"/>
        </w:numPr>
        <w:spacing w:after="40" w:line="360" w:lineRule="auto"/>
        <w:contextualSpacing w:val="0"/>
        <w:jc w:val="both"/>
        <w:rPr>
          <w:rFonts w:ascii="Garamond" w:hAnsi="Garamond" w:cs="Courier New"/>
          <w:sz w:val="22"/>
          <w:szCs w:val="22"/>
          <w:lang w:val="it-IT" w:eastAsia="zh-CN"/>
        </w:rPr>
      </w:pPr>
      <w:r w:rsidRPr="00B8769E">
        <w:rPr>
          <w:rFonts w:ascii="Garamond" w:hAnsi="Garamond" w:cs="Courier New"/>
          <w:sz w:val="22"/>
          <w:szCs w:val="22"/>
          <w:lang w:val="it-IT" w:eastAsia="zh-CN"/>
        </w:rPr>
        <w:t xml:space="preserve">la trasmissione del presente </w:t>
      </w:r>
      <w:r w:rsidR="006D660A" w:rsidRPr="00B8769E">
        <w:rPr>
          <w:rFonts w:ascii="Garamond" w:hAnsi="Garamond" w:cs="Courier New"/>
          <w:sz w:val="22"/>
          <w:szCs w:val="22"/>
          <w:lang w:val="it-IT" w:eastAsia="zh-CN"/>
        </w:rPr>
        <w:t>documento</w:t>
      </w:r>
      <w:r w:rsidRPr="00B8769E">
        <w:rPr>
          <w:rFonts w:ascii="Garamond" w:hAnsi="Garamond" w:cs="Courier New"/>
          <w:sz w:val="22"/>
          <w:szCs w:val="22"/>
          <w:lang w:val="it-IT" w:eastAsia="zh-CN"/>
        </w:rPr>
        <w:t xml:space="preserve"> </w:t>
      </w:r>
      <w:r w:rsidR="006D660A" w:rsidRPr="00B8769E">
        <w:rPr>
          <w:rFonts w:ascii="Garamond" w:hAnsi="Garamond" w:cs="Courier New"/>
          <w:sz w:val="22"/>
          <w:szCs w:val="22"/>
          <w:lang w:val="it-IT" w:eastAsia="zh-CN"/>
        </w:rPr>
        <w:t>alla C</w:t>
      </w:r>
      <w:r w:rsidR="0003202A" w:rsidRPr="00B8769E">
        <w:rPr>
          <w:rFonts w:ascii="Garamond" w:hAnsi="Garamond" w:cs="Courier New"/>
          <w:sz w:val="22"/>
          <w:szCs w:val="22"/>
          <w:lang w:val="it-IT" w:eastAsia="zh-CN"/>
        </w:rPr>
        <w:t>orte dei conti</w:t>
      </w:r>
      <w:r w:rsidRPr="00B8769E">
        <w:rPr>
          <w:rFonts w:ascii="Garamond" w:hAnsi="Garamond" w:cs="Courier New"/>
          <w:sz w:val="22"/>
          <w:szCs w:val="22"/>
          <w:lang w:val="it-IT" w:eastAsia="zh-CN"/>
        </w:rPr>
        <w:t>;</w:t>
      </w:r>
    </w:p>
    <w:p w14:paraId="5DD37EEA" w14:textId="675BB5D8" w:rsidR="000B4459" w:rsidRPr="00B8769E" w:rsidRDefault="000B4459" w:rsidP="000B4459">
      <w:pPr>
        <w:pStyle w:val="Paragrafoelenco"/>
        <w:widowControl/>
        <w:numPr>
          <w:ilvl w:val="0"/>
          <w:numId w:val="25"/>
        </w:numPr>
        <w:suppressAutoHyphens w:val="0"/>
        <w:spacing w:after="40" w:line="360" w:lineRule="auto"/>
        <w:contextualSpacing w:val="0"/>
        <w:jc w:val="both"/>
        <w:rPr>
          <w:rFonts w:ascii="Garamond" w:hAnsi="Garamond" w:cs="Courier New"/>
          <w:sz w:val="22"/>
          <w:szCs w:val="22"/>
          <w:lang w:val="it-IT" w:eastAsia="zh-CN"/>
        </w:rPr>
      </w:pPr>
      <w:r w:rsidRPr="00B8769E">
        <w:rPr>
          <w:rFonts w:ascii="Garamond" w:hAnsi="Garamond" w:cs="Courier New"/>
          <w:bCs/>
          <w:sz w:val="22"/>
          <w:szCs w:val="22"/>
          <w:lang w:val="it-IT"/>
        </w:rPr>
        <w:t xml:space="preserve">che il presente provvedimento venga pubblicato sul sito Internet dell’Istituzione Scolastica ai sensi della vigente normativa sulla </w:t>
      </w:r>
      <w:r w:rsidRPr="00B8769E">
        <w:rPr>
          <w:rFonts w:ascii="Garamond" w:hAnsi="Garamond" w:cs="Courier New"/>
          <w:sz w:val="22"/>
          <w:szCs w:val="22"/>
          <w:lang w:val="it-IT" w:eastAsia="zh-CN"/>
        </w:rPr>
        <w:t>trasparenza.</w:t>
      </w:r>
    </w:p>
    <w:p w14:paraId="4867A09C" w14:textId="77777777" w:rsidR="006D3588" w:rsidRPr="006D3588" w:rsidRDefault="006D3588" w:rsidP="006D3588">
      <w:pPr>
        <w:ind w:right="-79" w:firstLine="7"/>
        <w:contextualSpacing/>
        <w:jc w:val="right"/>
        <w:rPr>
          <w:rFonts w:ascii="Garamond" w:eastAsia="Calibri" w:hAnsi="Garamond" w:cs="Courier New"/>
          <w:color w:val="auto"/>
          <w:sz w:val="22"/>
          <w:szCs w:val="22"/>
          <w:lang w:val="it-IT" w:bidi="ar-SA"/>
        </w:rPr>
      </w:pPr>
      <w:r w:rsidRPr="006D3588">
        <w:rPr>
          <w:rFonts w:ascii="Garamond" w:eastAsia="Calibri" w:hAnsi="Garamond" w:cs="Courier New"/>
          <w:color w:val="auto"/>
          <w:sz w:val="22"/>
          <w:szCs w:val="22"/>
          <w:lang w:val="it-IT" w:bidi="ar-SA"/>
        </w:rPr>
        <w:t>Il Dirigente Scolastico</w:t>
      </w:r>
    </w:p>
    <w:p w14:paraId="4A8969A5" w14:textId="77777777" w:rsidR="006D3588" w:rsidRPr="006D3588" w:rsidRDefault="006D3588" w:rsidP="006D3588">
      <w:pPr>
        <w:ind w:right="-79" w:firstLine="7"/>
        <w:contextualSpacing/>
        <w:jc w:val="right"/>
        <w:rPr>
          <w:rFonts w:ascii="Garamond" w:eastAsia="Calibri" w:hAnsi="Garamond" w:cs="Courier New"/>
          <w:color w:val="auto"/>
          <w:sz w:val="22"/>
          <w:szCs w:val="22"/>
          <w:lang w:val="it-IT" w:bidi="ar-SA"/>
        </w:rPr>
      </w:pPr>
      <w:r w:rsidRPr="006D3588">
        <w:rPr>
          <w:rFonts w:ascii="Garamond" w:eastAsia="Calibri" w:hAnsi="Garamond" w:cs="Courier New"/>
          <w:color w:val="auto"/>
          <w:sz w:val="22"/>
          <w:szCs w:val="22"/>
          <w:lang w:val="it-IT" w:bidi="ar-SA"/>
        </w:rPr>
        <w:t xml:space="preserve">Prof.ssa Maria Ida </w:t>
      </w:r>
      <w:proofErr w:type="spellStart"/>
      <w:r w:rsidRPr="006D3588">
        <w:rPr>
          <w:rFonts w:ascii="Garamond" w:eastAsia="Calibri" w:hAnsi="Garamond" w:cs="Courier New"/>
          <w:color w:val="auto"/>
          <w:sz w:val="22"/>
          <w:szCs w:val="22"/>
          <w:lang w:val="it-IT" w:bidi="ar-SA"/>
        </w:rPr>
        <w:t>Chiumiento</w:t>
      </w:r>
      <w:proofErr w:type="spellEnd"/>
    </w:p>
    <w:p w14:paraId="59C84C1B" w14:textId="14A6CB24" w:rsidR="00AE7ADE" w:rsidRPr="006D3588" w:rsidRDefault="006D3588" w:rsidP="006D3588">
      <w:pPr>
        <w:ind w:right="-79" w:firstLine="7"/>
        <w:contextualSpacing/>
        <w:jc w:val="right"/>
        <w:rPr>
          <w:rFonts w:ascii="Courier New" w:hAnsi="Courier New" w:cs="Courier New"/>
          <w:b/>
          <w:bCs/>
          <w:i/>
          <w:sz w:val="14"/>
          <w:szCs w:val="14"/>
          <w:lang w:val="it-IT"/>
        </w:rPr>
      </w:pPr>
      <w:r w:rsidRPr="006D3588">
        <w:rPr>
          <w:rFonts w:ascii="Garamond" w:eastAsia="Calibri" w:hAnsi="Garamond" w:cs="Courier New"/>
          <w:b/>
          <w:i/>
          <w:color w:val="auto"/>
          <w:sz w:val="14"/>
          <w:szCs w:val="14"/>
          <w:lang w:val="it-IT" w:bidi="ar-SA"/>
        </w:rPr>
        <w:t xml:space="preserve">Il documento è firmato digitalmente ai sensi del D. </w:t>
      </w:r>
      <w:proofErr w:type="spellStart"/>
      <w:r w:rsidRPr="006D3588">
        <w:rPr>
          <w:rFonts w:ascii="Garamond" w:eastAsia="Calibri" w:hAnsi="Garamond" w:cs="Courier New"/>
          <w:b/>
          <w:i/>
          <w:color w:val="auto"/>
          <w:sz w:val="14"/>
          <w:szCs w:val="14"/>
          <w:lang w:val="it-IT" w:bidi="ar-SA"/>
        </w:rPr>
        <w:t>Lgs</w:t>
      </w:r>
      <w:proofErr w:type="spellEnd"/>
      <w:r w:rsidRPr="006D3588">
        <w:rPr>
          <w:rFonts w:ascii="Garamond" w:eastAsia="Calibri" w:hAnsi="Garamond" w:cs="Courier New"/>
          <w:b/>
          <w:i/>
          <w:color w:val="auto"/>
          <w:sz w:val="14"/>
          <w:szCs w:val="14"/>
          <w:lang w:val="it-IT" w:bidi="ar-SA"/>
        </w:rPr>
        <w:t xml:space="preserve">. 82/2005, </w:t>
      </w:r>
      <w:proofErr w:type="spellStart"/>
      <w:r w:rsidRPr="006D3588">
        <w:rPr>
          <w:rFonts w:ascii="Garamond" w:eastAsia="Calibri" w:hAnsi="Garamond" w:cs="Courier New"/>
          <w:b/>
          <w:i/>
          <w:color w:val="auto"/>
          <w:sz w:val="14"/>
          <w:szCs w:val="14"/>
          <w:lang w:val="it-IT" w:bidi="ar-SA"/>
        </w:rPr>
        <w:t>ss.</w:t>
      </w:r>
      <w:proofErr w:type="gramStart"/>
      <w:r w:rsidRPr="006D3588">
        <w:rPr>
          <w:rFonts w:ascii="Garamond" w:eastAsia="Calibri" w:hAnsi="Garamond" w:cs="Courier New"/>
          <w:b/>
          <w:i/>
          <w:color w:val="auto"/>
          <w:sz w:val="14"/>
          <w:szCs w:val="14"/>
          <w:lang w:val="it-IT" w:bidi="ar-SA"/>
        </w:rPr>
        <w:t>mm.ii</w:t>
      </w:r>
      <w:proofErr w:type="spellEnd"/>
      <w:r w:rsidRPr="006D3588">
        <w:rPr>
          <w:rFonts w:ascii="Garamond" w:eastAsia="Calibri" w:hAnsi="Garamond" w:cs="Courier New"/>
          <w:b/>
          <w:i/>
          <w:color w:val="auto"/>
          <w:sz w:val="14"/>
          <w:szCs w:val="14"/>
          <w:lang w:val="it-IT" w:bidi="ar-SA"/>
        </w:rPr>
        <w:t>.</w:t>
      </w:r>
      <w:proofErr w:type="gramEnd"/>
      <w:r w:rsidRPr="006D3588">
        <w:rPr>
          <w:rFonts w:ascii="Garamond" w:eastAsia="Calibri" w:hAnsi="Garamond" w:cs="Courier New"/>
          <w:b/>
          <w:i/>
          <w:color w:val="auto"/>
          <w:sz w:val="14"/>
          <w:szCs w:val="14"/>
          <w:lang w:val="it-IT" w:bidi="ar-SA"/>
        </w:rPr>
        <w:t xml:space="preserve"> e norme collegate.</w:t>
      </w:r>
    </w:p>
    <w:sectPr w:rsidR="00AE7ADE" w:rsidRPr="006D3588" w:rsidSect="00E73729">
      <w:headerReference w:type="default" r:id="rId9"/>
      <w:footerReference w:type="default" r:id="rId10"/>
      <w:footnotePr>
        <w:pos w:val="beneathText"/>
      </w:footnotePr>
      <w:pgSz w:w="11905" w:h="16837"/>
      <w:pgMar w:top="709" w:right="851" w:bottom="568" w:left="851"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EE7312" w14:textId="77777777" w:rsidR="00E47A5C" w:rsidRDefault="00E47A5C">
      <w:r>
        <w:separator/>
      </w:r>
    </w:p>
  </w:endnote>
  <w:endnote w:type="continuationSeparator" w:id="0">
    <w:p w14:paraId="7F1B25B7" w14:textId="77777777" w:rsidR="00E47A5C" w:rsidRDefault="00E47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w:panose1 w:val="0202060306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63170" w14:textId="77777777" w:rsidR="00192D2A" w:rsidRDefault="00192D2A">
    <w:pPr>
      <w:pStyle w:val="Pidipagina"/>
    </w:pPr>
  </w:p>
  <w:p w14:paraId="2D33858F" w14:textId="77777777" w:rsidR="00192D2A" w:rsidRDefault="00192D2A">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6B378" w14:textId="77777777" w:rsidR="00E47A5C" w:rsidRDefault="00E47A5C">
      <w:r>
        <w:separator/>
      </w:r>
    </w:p>
  </w:footnote>
  <w:footnote w:type="continuationSeparator" w:id="0">
    <w:p w14:paraId="03325E1E" w14:textId="77777777" w:rsidR="00E47A5C" w:rsidRDefault="00E47A5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0402C" w14:textId="22BCCD8C" w:rsidR="00485E65" w:rsidRDefault="006A4F22" w:rsidP="00485E65">
    <w:pPr>
      <w:pStyle w:val="Intestazione"/>
      <w:jc w:val="center"/>
    </w:pPr>
    <w:r>
      <w:rPr>
        <w:noProof/>
        <w:lang w:val="it-IT" w:eastAsia="it-IT" w:bidi="ar-SA"/>
      </w:rPr>
      <w:drawing>
        <wp:inline distT="0" distB="0" distL="0" distR="0" wp14:anchorId="40262D2E" wp14:editId="13A015D4">
          <wp:extent cx="6120130" cy="257175"/>
          <wp:effectExtent l="0" t="0" r="0" b="9525"/>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257175"/>
                  </a:xfrm>
                  <a:prstGeom prst="rect">
                    <a:avLst/>
                  </a:prstGeom>
                </pic:spPr>
              </pic:pic>
            </a:graphicData>
          </a:graphic>
        </wp:inline>
      </w:drawing>
    </w:r>
  </w:p>
  <w:p w14:paraId="790AADB3" w14:textId="77777777" w:rsidR="00485E65" w:rsidRDefault="00485E65" w:rsidP="00485E65">
    <w:pPr>
      <w:pStyle w:val="Intestazione"/>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842E1"/>
    <w:multiLevelType w:val="hybridMultilevel"/>
    <w:tmpl w:val="09045B90"/>
    <w:lvl w:ilvl="0" w:tplc="04100005">
      <w:start w:val="1"/>
      <w:numFmt w:val="bullet"/>
      <w:lvlText w:val=""/>
      <w:lvlJc w:val="left"/>
      <w:pPr>
        <w:ind w:left="663" w:hanging="360"/>
      </w:pPr>
      <w:rPr>
        <w:rFonts w:ascii="Wingdings" w:hAnsi="Wingdings" w:hint="default"/>
      </w:rPr>
    </w:lvl>
    <w:lvl w:ilvl="1" w:tplc="04100003" w:tentative="1">
      <w:start w:val="1"/>
      <w:numFmt w:val="bullet"/>
      <w:lvlText w:val="o"/>
      <w:lvlJc w:val="left"/>
      <w:pPr>
        <w:ind w:left="1383" w:hanging="360"/>
      </w:pPr>
      <w:rPr>
        <w:rFonts w:ascii="Courier New" w:hAnsi="Courier New" w:cs="Courier New" w:hint="default"/>
      </w:rPr>
    </w:lvl>
    <w:lvl w:ilvl="2" w:tplc="04100005" w:tentative="1">
      <w:start w:val="1"/>
      <w:numFmt w:val="bullet"/>
      <w:lvlText w:val=""/>
      <w:lvlJc w:val="left"/>
      <w:pPr>
        <w:ind w:left="2103" w:hanging="360"/>
      </w:pPr>
      <w:rPr>
        <w:rFonts w:ascii="Wingdings" w:hAnsi="Wingdings" w:hint="default"/>
      </w:rPr>
    </w:lvl>
    <w:lvl w:ilvl="3" w:tplc="04100001" w:tentative="1">
      <w:start w:val="1"/>
      <w:numFmt w:val="bullet"/>
      <w:lvlText w:val=""/>
      <w:lvlJc w:val="left"/>
      <w:pPr>
        <w:ind w:left="2823" w:hanging="360"/>
      </w:pPr>
      <w:rPr>
        <w:rFonts w:ascii="Symbol" w:hAnsi="Symbol" w:hint="default"/>
      </w:rPr>
    </w:lvl>
    <w:lvl w:ilvl="4" w:tplc="04100003" w:tentative="1">
      <w:start w:val="1"/>
      <w:numFmt w:val="bullet"/>
      <w:lvlText w:val="o"/>
      <w:lvlJc w:val="left"/>
      <w:pPr>
        <w:ind w:left="3543" w:hanging="360"/>
      </w:pPr>
      <w:rPr>
        <w:rFonts w:ascii="Courier New" w:hAnsi="Courier New" w:cs="Courier New" w:hint="default"/>
      </w:rPr>
    </w:lvl>
    <w:lvl w:ilvl="5" w:tplc="04100005" w:tentative="1">
      <w:start w:val="1"/>
      <w:numFmt w:val="bullet"/>
      <w:lvlText w:val=""/>
      <w:lvlJc w:val="left"/>
      <w:pPr>
        <w:ind w:left="4263" w:hanging="360"/>
      </w:pPr>
      <w:rPr>
        <w:rFonts w:ascii="Wingdings" w:hAnsi="Wingdings" w:hint="default"/>
      </w:rPr>
    </w:lvl>
    <w:lvl w:ilvl="6" w:tplc="04100001" w:tentative="1">
      <w:start w:val="1"/>
      <w:numFmt w:val="bullet"/>
      <w:lvlText w:val=""/>
      <w:lvlJc w:val="left"/>
      <w:pPr>
        <w:ind w:left="4983" w:hanging="360"/>
      </w:pPr>
      <w:rPr>
        <w:rFonts w:ascii="Symbol" w:hAnsi="Symbol" w:hint="default"/>
      </w:rPr>
    </w:lvl>
    <w:lvl w:ilvl="7" w:tplc="04100003" w:tentative="1">
      <w:start w:val="1"/>
      <w:numFmt w:val="bullet"/>
      <w:lvlText w:val="o"/>
      <w:lvlJc w:val="left"/>
      <w:pPr>
        <w:ind w:left="5703" w:hanging="360"/>
      </w:pPr>
      <w:rPr>
        <w:rFonts w:ascii="Courier New" w:hAnsi="Courier New" w:cs="Courier New" w:hint="default"/>
      </w:rPr>
    </w:lvl>
    <w:lvl w:ilvl="8" w:tplc="04100005" w:tentative="1">
      <w:start w:val="1"/>
      <w:numFmt w:val="bullet"/>
      <w:lvlText w:val=""/>
      <w:lvlJc w:val="left"/>
      <w:pPr>
        <w:ind w:left="6423" w:hanging="360"/>
      </w:pPr>
      <w:rPr>
        <w:rFonts w:ascii="Wingdings" w:hAnsi="Wingdings" w:hint="default"/>
      </w:rPr>
    </w:lvl>
  </w:abstractNum>
  <w:abstractNum w:abstractNumId="1" w15:restartNumberingAfterBreak="0">
    <w:nsid w:val="06895C33"/>
    <w:multiLevelType w:val="hybridMultilevel"/>
    <w:tmpl w:val="D908BA0A"/>
    <w:lvl w:ilvl="0" w:tplc="4CB2ACAE">
      <w:start w:val="1"/>
      <w:numFmt w:val="bullet"/>
      <w:lvlText w:val=""/>
      <w:lvlJc w:val="left"/>
      <w:pPr>
        <w:tabs>
          <w:tab w:val="num" w:pos="1134"/>
        </w:tabs>
        <w:ind w:left="1134" w:hanging="45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4654D5"/>
    <w:multiLevelType w:val="hybridMultilevel"/>
    <w:tmpl w:val="7A94E698"/>
    <w:lvl w:ilvl="0" w:tplc="91026616">
      <w:start w:val="1"/>
      <w:numFmt w:val="bullet"/>
      <w:lvlText w:val="-"/>
      <w:lvlJc w:val="left"/>
      <w:pPr>
        <w:ind w:left="2061" w:hanging="360"/>
      </w:pPr>
      <w:rPr>
        <w:rFonts w:ascii="Agency FB" w:hAnsi="Agency FB" w:hint="default"/>
      </w:rPr>
    </w:lvl>
    <w:lvl w:ilvl="1" w:tplc="04100003" w:tentative="1">
      <w:start w:val="1"/>
      <w:numFmt w:val="bullet"/>
      <w:lvlText w:val="o"/>
      <w:lvlJc w:val="left"/>
      <w:pPr>
        <w:ind w:left="2781" w:hanging="360"/>
      </w:pPr>
      <w:rPr>
        <w:rFonts w:ascii="Courier New" w:hAnsi="Courier New" w:cs="Courier New" w:hint="default"/>
      </w:rPr>
    </w:lvl>
    <w:lvl w:ilvl="2" w:tplc="04100005" w:tentative="1">
      <w:start w:val="1"/>
      <w:numFmt w:val="bullet"/>
      <w:lvlText w:val=""/>
      <w:lvlJc w:val="left"/>
      <w:pPr>
        <w:ind w:left="3501" w:hanging="360"/>
      </w:pPr>
      <w:rPr>
        <w:rFonts w:ascii="Wingdings" w:hAnsi="Wingdings" w:hint="default"/>
      </w:rPr>
    </w:lvl>
    <w:lvl w:ilvl="3" w:tplc="04100001" w:tentative="1">
      <w:start w:val="1"/>
      <w:numFmt w:val="bullet"/>
      <w:lvlText w:val=""/>
      <w:lvlJc w:val="left"/>
      <w:pPr>
        <w:ind w:left="4221" w:hanging="360"/>
      </w:pPr>
      <w:rPr>
        <w:rFonts w:ascii="Symbol" w:hAnsi="Symbol" w:hint="default"/>
      </w:rPr>
    </w:lvl>
    <w:lvl w:ilvl="4" w:tplc="04100003" w:tentative="1">
      <w:start w:val="1"/>
      <w:numFmt w:val="bullet"/>
      <w:lvlText w:val="o"/>
      <w:lvlJc w:val="left"/>
      <w:pPr>
        <w:ind w:left="4941" w:hanging="360"/>
      </w:pPr>
      <w:rPr>
        <w:rFonts w:ascii="Courier New" w:hAnsi="Courier New" w:cs="Courier New" w:hint="default"/>
      </w:rPr>
    </w:lvl>
    <w:lvl w:ilvl="5" w:tplc="04100005" w:tentative="1">
      <w:start w:val="1"/>
      <w:numFmt w:val="bullet"/>
      <w:lvlText w:val=""/>
      <w:lvlJc w:val="left"/>
      <w:pPr>
        <w:ind w:left="5661" w:hanging="360"/>
      </w:pPr>
      <w:rPr>
        <w:rFonts w:ascii="Wingdings" w:hAnsi="Wingdings" w:hint="default"/>
      </w:rPr>
    </w:lvl>
    <w:lvl w:ilvl="6" w:tplc="04100001" w:tentative="1">
      <w:start w:val="1"/>
      <w:numFmt w:val="bullet"/>
      <w:lvlText w:val=""/>
      <w:lvlJc w:val="left"/>
      <w:pPr>
        <w:ind w:left="6381" w:hanging="360"/>
      </w:pPr>
      <w:rPr>
        <w:rFonts w:ascii="Symbol" w:hAnsi="Symbol" w:hint="default"/>
      </w:rPr>
    </w:lvl>
    <w:lvl w:ilvl="7" w:tplc="04100003" w:tentative="1">
      <w:start w:val="1"/>
      <w:numFmt w:val="bullet"/>
      <w:lvlText w:val="o"/>
      <w:lvlJc w:val="left"/>
      <w:pPr>
        <w:ind w:left="7101" w:hanging="360"/>
      </w:pPr>
      <w:rPr>
        <w:rFonts w:ascii="Courier New" w:hAnsi="Courier New" w:cs="Courier New" w:hint="default"/>
      </w:rPr>
    </w:lvl>
    <w:lvl w:ilvl="8" w:tplc="04100005" w:tentative="1">
      <w:start w:val="1"/>
      <w:numFmt w:val="bullet"/>
      <w:lvlText w:val=""/>
      <w:lvlJc w:val="left"/>
      <w:pPr>
        <w:ind w:left="7821" w:hanging="360"/>
      </w:pPr>
      <w:rPr>
        <w:rFonts w:ascii="Wingdings" w:hAnsi="Wingdings" w:hint="default"/>
      </w:rPr>
    </w:lvl>
  </w:abstractNum>
  <w:abstractNum w:abstractNumId="3" w15:restartNumberingAfterBreak="0">
    <w:nsid w:val="0A6041C3"/>
    <w:multiLevelType w:val="hybridMultilevel"/>
    <w:tmpl w:val="1CF6918A"/>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085243"/>
    <w:multiLevelType w:val="hybridMultilevel"/>
    <w:tmpl w:val="1388A62A"/>
    <w:lvl w:ilvl="0" w:tplc="4B627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575CC6"/>
    <w:multiLevelType w:val="multilevel"/>
    <w:tmpl w:val="C9AAFC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D179F5"/>
    <w:multiLevelType w:val="hybridMultilevel"/>
    <w:tmpl w:val="223228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72C204B"/>
    <w:multiLevelType w:val="hybridMultilevel"/>
    <w:tmpl w:val="12CED208"/>
    <w:lvl w:ilvl="0" w:tplc="4CB2ACAE">
      <w:start w:val="1"/>
      <w:numFmt w:val="bullet"/>
      <w:lvlText w:val=""/>
      <w:lvlJc w:val="left"/>
      <w:pPr>
        <w:tabs>
          <w:tab w:val="num" w:pos="1134"/>
        </w:tabs>
        <w:ind w:left="1134" w:hanging="45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6C374F"/>
    <w:multiLevelType w:val="hybridMultilevel"/>
    <w:tmpl w:val="B06CA2A8"/>
    <w:lvl w:ilvl="0" w:tplc="04100005">
      <w:start w:val="1"/>
      <w:numFmt w:val="bullet"/>
      <w:lvlText w:val=""/>
      <w:lvlJc w:val="left"/>
      <w:pPr>
        <w:tabs>
          <w:tab w:val="num" w:pos="720"/>
        </w:tabs>
        <w:ind w:left="720" w:hanging="360"/>
      </w:pPr>
      <w:rPr>
        <w:rFonts w:ascii="Wingdings" w:hAnsi="Wingdings" w:hint="default"/>
      </w:rPr>
    </w:lvl>
    <w:lvl w:ilvl="1" w:tplc="0410000F">
      <w:start w:val="1"/>
      <w:numFmt w:val="decimal"/>
      <w:lvlText w:val="%2."/>
      <w:lvlJc w:val="left"/>
      <w:pPr>
        <w:tabs>
          <w:tab w:val="num" w:pos="1440"/>
        </w:tabs>
        <w:ind w:left="1440" w:hanging="36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0E14F4"/>
    <w:multiLevelType w:val="hybridMultilevel"/>
    <w:tmpl w:val="2E1417B4"/>
    <w:lvl w:ilvl="0" w:tplc="A0B6DC9E">
      <w:start w:val="1"/>
      <w:numFmt w:val="bullet"/>
      <w:lvlText w:val=""/>
      <w:lvlJc w:val="left"/>
      <w:pPr>
        <w:tabs>
          <w:tab w:val="num" w:pos="720"/>
        </w:tabs>
        <w:ind w:left="720" w:hanging="360"/>
      </w:pPr>
      <w:rPr>
        <w:rFonts w:ascii="Symbol" w:hAnsi="Symbol" w:hint="default"/>
      </w:rPr>
    </w:lvl>
    <w:lvl w:ilvl="1" w:tplc="5A3C14E4" w:tentative="1">
      <w:start w:val="1"/>
      <w:numFmt w:val="bullet"/>
      <w:lvlText w:val=""/>
      <w:lvlJc w:val="left"/>
      <w:pPr>
        <w:tabs>
          <w:tab w:val="num" w:pos="1440"/>
        </w:tabs>
        <w:ind w:left="1440" w:hanging="360"/>
      </w:pPr>
      <w:rPr>
        <w:rFonts w:ascii="Symbol" w:hAnsi="Symbol" w:hint="default"/>
      </w:rPr>
    </w:lvl>
    <w:lvl w:ilvl="2" w:tplc="C7F20EEA" w:tentative="1">
      <w:start w:val="1"/>
      <w:numFmt w:val="bullet"/>
      <w:lvlText w:val=""/>
      <w:lvlJc w:val="left"/>
      <w:pPr>
        <w:tabs>
          <w:tab w:val="num" w:pos="2160"/>
        </w:tabs>
        <w:ind w:left="2160" w:hanging="360"/>
      </w:pPr>
      <w:rPr>
        <w:rFonts w:ascii="Symbol" w:hAnsi="Symbol" w:hint="default"/>
      </w:rPr>
    </w:lvl>
    <w:lvl w:ilvl="3" w:tplc="9014D41C" w:tentative="1">
      <w:start w:val="1"/>
      <w:numFmt w:val="bullet"/>
      <w:lvlText w:val=""/>
      <w:lvlJc w:val="left"/>
      <w:pPr>
        <w:tabs>
          <w:tab w:val="num" w:pos="2880"/>
        </w:tabs>
        <w:ind w:left="2880" w:hanging="360"/>
      </w:pPr>
      <w:rPr>
        <w:rFonts w:ascii="Symbol" w:hAnsi="Symbol" w:hint="default"/>
      </w:rPr>
    </w:lvl>
    <w:lvl w:ilvl="4" w:tplc="F81E4C5C" w:tentative="1">
      <w:start w:val="1"/>
      <w:numFmt w:val="bullet"/>
      <w:lvlText w:val=""/>
      <w:lvlJc w:val="left"/>
      <w:pPr>
        <w:tabs>
          <w:tab w:val="num" w:pos="3600"/>
        </w:tabs>
        <w:ind w:left="3600" w:hanging="360"/>
      </w:pPr>
      <w:rPr>
        <w:rFonts w:ascii="Symbol" w:hAnsi="Symbol" w:hint="default"/>
      </w:rPr>
    </w:lvl>
    <w:lvl w:ilvl="5" w:tplc="C6380CEE" w:tentative="1">
      <w:start w:val="1"/>
      <w:numFmt w:val="bullet"/>
      <w:lvlText w:val=""/>
      <w:lvlJc w:val="left"/>
      <w:pPr>
        <w:tabs>
          <w:tab w:val="num" w:pos="4320"/>
        </w:tabs>
        <w:ind w:left="4320" w:hanging="360"/>
      </w:pPr>
      <w:rPr>
        <w:rFonts w:ascii="Symbol" w:hAnsi="Symbol" w:hint="default"/>
      </w:rPr>
    </w:lvl>
    <w:lvl w:ilvl="6" w:tplc="7B5286EA" w:tentative="1">
      <w:start w:val="1"/>
      <w:numFmt w:val="bullet"/>
      <w:lvlText w:val=""/>
      <w:lvlJc w:val="left"/>
      <w:pPr>
        <w:tabs>
          <w:tab w:val="num" w:pos="5040"/>
        </w:tabs>
        <w:ind w:left="5040" w:hanging="360"/>
      </w:pPr>
      <w:rPr>
        <w:rFonts w:ascii="Symbol" w:hAnsi="Symbol" w:hint="default"/>
      </w:rPr>
    </w:lvl>
    <w:lvl w:ilvl="7" w:tplc="521C73FA" w:tentative="1">
      <w:start w:val="1"/>
      <w:numFmt w:val="bullet"/>
      <w:lvlText w:val=""/>
      <w:lvlJc w:val="left"/>
      <w:pPr>
        <w:tabs>
          <w:tab w:val="num" w:pos="5760"/>
        </w:tabs>
        <w:ind w:left="5760" w:hanging="360"/>
      </w:pPr>
      <w:rPr>
        <w:rFonts w:ascii="Symbol" w:hAnsi="Symbol" w:hint="default"/>
      </w:rPr>
    </w:lvl>
    <w:lvl w:ilvl="8" w:tplc="CB1C6CC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FF76F61"/>
    <w:multiLevelType w:val="hybridMultilevel"/>
    <w:tmpl w:val="63D422B0"/>
    <w:lvl w:ilvl="0" w:tplc="E7B2419C">
      <w:start w:val="2"/>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26E2196"/>
    <w:multiLevelType w:val="multilevel"/>
    <w:tmpl w:val="6D10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8954F5"/>
    <w:multiLevelType w:val="hybridMultilevel"/>
    <w:tmpl w:val="E7123BC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1261B2"/>
    <w:multiLevelType w:val="hybridMultilevel"/>
    <w:tmpl w:val="63505784"/>
    <w:lvl w:ilvl="0" w:tplc="8A9275B8">
      <w:numFmt w:val="bullet"/>
      <w:lvlText w:val="⁻"/>
      <w:lvlJc w:val="left"/>
      <w:pPr>
        <w:ind w:left="720" w:hanging="360"/>
      </w:pPr>
      <w:rPr>
        <w:rFonts w:ascii="Calibri" w:eastAsia="Arial Unicode MS"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72B352C"/>
    <w:multiLevelType w:val="hybridMultilevel"/>
    <w:tmpl w:val="99723550"/>
    <w:lvl w:ilvl="0" w:tplc="843A0ED4">
      <w:start w:val="2"/>
      <w:numFmt w:val="lowerLetter"/>
      <w:lvlText w:val="%1)"/>
      <w:lvlJc w:val="left"/>
      <w:pPr>
        <w:ind w:left="303" w:hanging="360"/>
      </w:pPr>
      <w:rPr>
        <w:rFonts w:eastAsia="Times" w:hint="default"/>
        <w:b w:val="0"/>
        <w:i/>
      </w:rPr>
    </w:lvl>
    <w:lvl w:ilvl="1" w:tplc="04100019" w:tentative="1">
      <w:start w:val="1"/>
      <w:numFmt w:val="lowerLetter"/>
      <w:lvlText w:val="%2."/>
      <w:lvlJc w:val="left"/>
      <w:pPr>
        <w:ind w:left="1023" w:hanging="360"/>
      </w:pPr>
    </w:lvl>
    <w:lvl w:ilvl="2" w:tplc="0410001B" w:tentative="1">
      <w:start w:val="1"/>
      <w:numFmt w:val="lowerRoman"/>
      <w:lvlText w:val="%3."/>
      <w:lvlJc w:val="right"/>
      <w:pPr>
        <w:ind w:left="1743" w:hanging="180"/>
      </w:pPr>
    </w:lvl>
    <w:lvl w:ilvl="3" w:tplc="0410000F" w:tentative="1">
      <w:start w:val="1"/>
      <w:numFmt w:val="decimal"/>
      <w:lvlText w:val="%4."/>
      <w:lvlJc w:val="left"/>
      <w:pPr>
        <w:ind w:left="2463" w:hanging="360"/>
      </w:pPr>
    </w:lvl>
    <w:lvl w:ilvl="4" w:tplc="04100019" w:tentative="1">
      <w:start w:val="1"/>
      <w:numFmt w:val="lowerLetter"/>
      <w:lvlText w:val="%5."/>
      <w:lvlJc w:val="left"/>
      <w:pPr>
        <w:ind w:left="3183" w:hanging="360"/>
      </w:pPr>
    </w:lvl>
    <w:lvl w:ilvl="5" w:tplc="0410001B" w:tentative="1">
      <w:start w:val="1"/>
      <w:numFmt w:val="lowerRoman"/>
      <w:lvlText w:val="%6."/>
      <w:lvlJc w:val="right"/>
      <w:pPr>
        <w:ind w:left="3903" w:hanging="180"/>
      </w:pPr>
    </w:lvl>
    <w:lvl w:ilvl="6" w:tplc="0410000F" w:tentative="1">
      <w:start w:val="1"/>
      <w:numFmt w:val="decimal"/>
      <w:lvlText w:val="%7."/>
      <w:lvlJc w:val="left"/>
      <w:pPr>
        <w:ind w:left="4623" w:hanging="360"/>
      </w:pPr>
    </w:lvl>
    <w:lvl w:ilvl="7" w:tplc="04100019" w:tentative="1">
      <w:start w:val="1"/>
      <w:numFmt w:val="lowerLetter"/>
      <w:lvlText w:val="%8."/>
      <w:lvlJc w:val="left"/>
      <w:pPr>
        <w:ind w:left="5343" w:hanging="360"/>
      </w:pPr>
    </w:lvl>
    <w:lvl w:ilvl="8" w:tplc="0410001B" w:tentative="1">
      <w:start w:val="1"/>
      <w:numFmt w:val="lowerRoman"/>
      <w:lvlText w:val="%9."/>
      <w:lvlJc w:val="right"/>
      <w:pPr>
        <w:ind w:left="6063" w:hanging="180"/>
      </w:pPr>
    </w:lvl>
  </w:abstractNum>
  <w:abstractNum w:abstractNumId="15" w15:restartNumberingAfterBreak="0">
    <w:nsid w:val="3A4474CE"/>
    <w:multiLevelType w:val="hybridMultilevel"/>
    <w:tmpl w:val="BAA6EE3C"/>
    <w:lvl w:ilvl="0" w:tplc="4B6274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A4F2731"/>
    <w:multiLevelType w:val="hybridMultilevel"/>
    <w:tmpl w:val="7ED0761E"/>
    <w:lvl w:ilvl="0" w:tplc="4B627440">
      <w:start w:val="1"/>
      <w:numFmt w:val="bullet"/>
      <w:lvlText w:val=""/>
      <w:lvlJc w:val="left"/>
      <w:pPr>
        <w:ind w:left="709" w:hanging="360"/>
      </w:pPr>
      <w:rPr>
        <w:rFonts w:ascii="Symbol" w:hAnsi="Symbol" w:hint="default"/>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17" w15:restartNumberingAfterBreak="0">
    <w:nsid w:val="3D120F8F"/>
    <w:multiLevelType w:val="hybridMultilevel"/>
    <w:tmpl w:val="079667B6"/>
    <w:lvl w:ilvl="0" w:tplc="04100001">
      <w:start w:val="1"/>
      <w:numFmt w:val="bullet"/>
      <w:lvlText w:val=""/>
      <w:lvlJc w:val="left"/>
      <w:pPr>
        <w:ind w:left="900" w:hanging="360"/>
      </w:pPr>
      <w:rPr>
        <w:rFonts w:ascii="Symbol" w:hAnsi="Symbol"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18" w15:restartNumberingAfterBreak="0">
    <w:nsid w:val="3E7C48EC"/>
    <w:multiLevelType w:val="hybridMultilevel"/>
    <w:tmpl w:val="B2167002"/>
    <w:lvl w:ilvl="0" w:tplc="4B62744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9" w15:restartNumberingAfterBreak="0">
    <w:nsid w:val="43E3139B"/>
    <w:multiLevelType w:val="hybridMultilevel"/>
    <w:tmpl w:val="92C87EE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72047E4"/>
    <w:multiLevelType w:val="hybridMultilevel"/>
    <w:tmpl w:val="1C38E070"/>
    <w:lvl w:ilvl="0" w:tplc="04100005">
      <w:start w:val="1"/>
      <w:numFmt w:val="bullet"/>
      <w:lvlText w:val=""/>
      <w:lvlJc w:val="left"/>
      <w:pPr>
        <w:tabs>
          <w:tab w:val="num" w:pos="720"/>
        </w:tabs>
        <w:ind w:left="720" w:hanging="360"/>
      </w:pPr>
      <w:rPr>
        <w:rFonts w:ascii="Wingdings" w:hAnsi="Wingdings" w:hint="default"/>
      </w:rPr>
    </w:lvl>
    <w:lvl w:ilvl="1" w:tplc="4CB2ACAE">
      <w:start w:val="1"/>
      <w:numFmt w:val="bullet"/>
      <w:lvlText w:val=""/>
      <w:lvlJc w:val="left"/>
      <w:pPr>
        <w:tabs>
          <w:tab w:val="num" w:pos="1534"/>
        </w:tabs>
        <w:ind w:left="1534" w:hanging="454"/>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051BF6"/>
    <w:multiLevelType w:val="hybridMultilevel"/>
    <w:tmpl w:val="C810AF3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9966C6"/>
    <w:multiLevelType w:val="hybridMultilevel"/>
    <w:tmpl w:val="136801D8"/>
    <w:lvl w:ilvl="0" w:tplc="9C5858E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D012E72"/>
    <w:multiLevelType w:val="hybridMultilevel"/>
    <w:tmpl w:val="C8DA0B76"/>
    <w:lvl w:ilvl="0" w:tplc="021C3F2E">
      <w:start w:val="1"/>
      <w:numFmt w:val="bullet"/>
      <w:lvlText w:val=""/>
      <w:lvlJc w:val="left"/>
      <w:pPr>
        <w:tabs>
          <w:tab w:val="num" w:pos="720"/>
        </w:tabs>
        <w:ind w:left="720" w:hanging="360"/>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393302"/>
    <w:multiLevelType w:val="hybridMultilevel"/>
    <w:tmpl w:val="4542455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387CAB"/>
    <w:multiLevelType w:val="hybridMultilevel"/>
    <w:tmpl w:val="F7CA9526"/>
    <w:lvl w:ilvl="0" w:tplc="4CB2ACAE">
      <w:start w:val="1"/>
      <w:numFmt w:val="bullet"/>
      <w:lvlText w:val=""/>
      <w:lvlJc w:val="left"/>
      <w:pPr>
        <w:tabs>
          <w:tab w:val="num" w:pos="1205"/>
        </w:tabs>
        <w:ind w:left="1205" w:hanging="454"/>
      </w:pPr>
      <w:rPr>
        <w:rFonts w:ascii="Symbol" w:hAnsi="Symbol" w:hint="default"/>
      </w:rPr>
    </w:lvl>
    <w:lvl w:ilvl="1" w:tplc="04100003" w:tentative="1">
      <w:start w:val="1"/>
      <w:numFmt w:val="bullet"/>
      <w:lvlText w:val="o"/>
      <w:lvlJc w:val="left"/>
      <w:pPr>
        <w:tabs>
          <w:tab w:val="num" w:pos="1511"/>
        </w:tabs>
        <w:ind w:left="1511" w:hanging="360"/>
      </w:pPr>
      <w:rPr>
        <w:rFonts w:ascii="Courier New" w:hAnsi="Courier New" w:hint="default"/>
      </w:rPr>
    </w:lvl>
    <w:lvl w:ilvl="2" w:tplc="04100005" w:tentative="1">
      <w:start w:val="1"/>
      <w:numFmt w:val="bullet"/>
      <w:lvlText w:val=""/>
      <w:lvlJc w:val="left"/>
      <w:pPr>
        <w:tabs>
          <w:tab w:val="num" w:pos="2231"/>
        </w:tabs>
        <w:ind w:left="2231" w:hanging="360"/>
      </w:pPr>
      <w:rPr>
        <w:rFonts w:ascii="Wingdings" w:hAnsi="Wingdings" w:hint="default"/>
      </w:rPr>
    </w:lvl>
    <w:lvl w:ilvl="3" w:tplc="04100001" w:tentative="1">
      <w:start w:val="1"/>
      <w:numFmt w:val="bullet"/>
      <w:lvlText w:val=""/>
      <w:lvlJc w:val="left"/>
      <w:pPr>
        <w:tabs>
          <w:tab w:val="num" w:pos="2951"/>
        </w:tabs>
        <w:ind w:left="2951" w:hanging="360"/>
      </w:pPr>
      <w:rPr>
        <w:rFonts w:ascii="Symbol" w:hAnsi="Symbol" w:hint="default"/>
      </w:rPr>
    </w:lvl>
    <w:lvl w:ilvl="4" w:tplc="04100003" w:tentative="1">
      <w:start w:val="1"/>
      <w:numFmt w:val="bullet"/>
      <w:lvlText w:val="o"/>
      <w:lvlJc w:val="left"/>
      <w:pPr>
        <w:tabs>
          <w:tab w:val="num" w:pos="3671"/>
        </w:tabs>
        <w:ind w:left="3671" w:hanging="360"/>
      </w:pPr>
      <w:rPr>
        <w:rFonts w:ascii="Courier New" w:hAnsi="Courier New" w:hint="default"/>
      </w:rPr>
    </w:lvl>
    <w:lvl w:ilvl="5" w:tplc="04100005" w:tentative="1">
      <w:start w:val="1"/>
      <w:numFmt w:val="bullet"/>
      <w:lvlText w:val=""/>
      <w:lvlJc w:val="left"/>
      <w:pPr>
        <w:tabs>
          <w:tab w:val="num" w:pos="4391"/>
        </w:tabs>
        <w:ind w:left="4391" w:hanging="360"/>
      </w:pPr>
      <w:rPr>
        <w:rFonts w:ascii="Wingdings" w:hAnsi="Wingdings" w:hint="default"/>
      </w:rPr>
    </w:lvl>
    <w:lvl w:ilvl="6" w:tplc="04100001" w:tentative="1">
      <w:start w:val="1"/>
      <w:numFmt w:val="bullet"/>
      <w:lvlText w:val=""/>
      <w:lvlJc w:val="left"/>
      <w:pPr>
        <w:tabs>
          <w:tab w:val="num" w:pos="5111"/>
        </w:tabs>
        <w:ind w:left="5111" w:hanging="360"/>
      </w:pPr>
      <w:rPr>
        <w:rFonts w:ascii="Symbol" w:hAnsi="Symbol" w:hint="default"/>
      </w:rPr>
    </w:lvl>
    <w:lvl w:ilvl="7" w:tplc="04100003" w:tentative="1">
      <w:start w:val="1"/>
      <w:numFmt w:val="bullet"/>
      <w:lvlText w:val="o"/>
      <w:lvlJc w:val="left"/>
      <w:pPr>
        <w:tabs>
          <w:tab w:val="num" w:pos="5831"/>
        </w:tabs>
        <w:ind w:left="5831" w:hanging="360"/>
      </w:pPr>
      <w:rPr>
        <w:rFonts w:ascii="Courier New" w:hAnsi="Courier New" w:hint="default"/>
      </w:rPr>
    </w:lvl>
    <w:lvl w:ilvl="8" w:tplc="04100005" w:tentative="1">
      <w:start w:val="1"/>
      <w:numFmt w:val="bullet"/>
      <w:lvlText w:val=""/>
      <w:lvlJc w:val="left"/>
      <w:pPr>
        <w:tabs>
          <w:tab w:val="num" w:pos="6551"/>
        </w:tabs>
        <w:ind w:left="6551" w:hanging="360"/>
      </w:pPr>
      <w:rPr>
        <w:rFonts w:ascii="Wingdings" w:hAnsi="Wingdings" w:hint="default"/>
      </w:rPr>
    </w:lvl>
  </w:abstractNum>
  <w:abstractNum w:abstractNumId="26" w15:restartNumberingAfterBreak="0">
    <w:nsid w:val="6E3A770C"/>
    <w:multiLevelType w:val="hybridMultilevel"/>
    <w:tmpl w:val="2766DF10"/>
    <w:lvl w:ilvl="0" w:tplc="2B4A1C12">
      <w:numFmt w:val="bullet"/>
      <w:lvlText w:val="-"/>
      <w:lvlJc w:val="left"/>
      <w:pPr>
        <w:ind w:left="2055" w:hanging="360"/>
      </w:pPr>
      <w:rPr>
        <w:rFonts w:ascii="Calibri" w:eastAsia="Arial Unicode MS" w:hAnsi="Calibri" w:cs="Calibri" w:hint="default"/>
      </w:rPr>
    </w:lvl>
    <w:lvl w:ilvl="1" w:tplc="04100003" w:tentative="1">
      <w:start w:val="1"/>
      <w:numFmt w:val="bullet"/>
      <w:lvlText w:val="o"/>
      <w:lvlJc w:val="left"/>
      <w:pPr>
        <w:ind w:left="2775" w:hanging="360"/>
      </w:pPr>
      <w:rPr>
        <w:rFonts w:ascii="Courier New" w:hAnsi="Courier New" w:cs="Courier New" w:hint="default"/>
      </w:rPr>
    </w:lvl>
    <w:lvl w:ilvl="2" w:tplc="04100005" w:tentative="1">
      <w:start w:val="1"/>
      <w:numFmt w:val="bullet"/>
      <w:lvlText w:val=""/>
      <w:lvlJc w:val="left"/>
      <w:pPr>
        <w:ind w:left="3495" w:hanging="360"/>
      </w:pPr>
      <w:rPr>
        <w:rFonts w:ascii="Wingdings" w:hAnsi="Wingdings" w:hint="default"/>
      </w:rPr>
    </w:lvl>
    <w:lvl w:ilvl="3" w:tplc="04100001" w:tentative="1">
      <w:start w:val="1"/>
      <w:numFmt w:val="bullet"/>
      <w:lvlText w:val=""/>
      <w:lvlJc w:val="left"/>
      <w:pPr>
        <w:ind w:left="4215" w:hanging="360"/>
      </w:pPr>
      <w:rPr>
        <w:rFonts w:ascii="Symbol" w:hAnsi="Symbol" w:hint="default"/>
      </w:rPr>
    </w:lvl>
    <w:lvl w:ilvl="4" w:tplc="04100003" w:tentative="1">
      <w:start w:val="1"/>
      <w:numFmt w:val="bullet"/>
      <w:lvlText w:val="o"/>
      <w:lvlJc w:val="left"/>
      <w:pPr>
        <w:ind w:left="4935" w:hanging="360"/>
      </w:pPr>
      <w:rPr>
        <w:rFonts w:ascii="Courier New" w:hAnsi="Courier New" w:cs="Courier New" w:hint="default"/>
      </w:rPr>
    </w:lvl>
    <w:lvl w:ilvl="5" w:tplc="04100005" w:tentative="1">
      <w:start w:val="1"/>
      <w:numFmt w:val="bullet"/>
      <w:lvlText w:val=""/>
      <w:lvlJc w:val="left"/>
      <w:pPr>
        <w:ind w:left="5655" w:hanging="360"/>
      </w:pPr>
      <w:rPr>
        <w:rFonts w:ascii="Wingdings" w:hAnsi="Wingdings" w:hint="default"/>
      </w:rPr>
    </w:lvl>
    <w:lvl w:ilvl="6" w:tplc="04100001" w:tentative="1">
      <w:start w:val="1"/>
      <w:numFmt w:val="bullet"/>
      <w:lvlText w:val=""/>
      <w:lvlJc w:val="left"/>
      <w:pPr>
        <w:ind w:left="6375" w:hanging="360"/>
      </w:pPr>
      <w:rPr>
        <w:rFonts w:ascii="Symbol" w:hAnsi="Symbol" w:hint="default"/>
      </w:rPr>
    </w:lvl>
    <w:lvl w:ilvl="7" w:tplc="04100003" w:tentative="1">
      <w:start w:val="1"/>
      <w:numFmt w:val="bullet"/>
      <w:lvlText w:val="o"/>
      <w:lvlJc w:val="left"/>
      <w:pPr>
        <w:ind w:left="7095" w:hanging="360"/>
      </w:pPr>
      <w:rPr>
        <w:rFonts w:ascii="Courier New" w:hAnsi="Courier New" w:cs="Courier New" w:hint="default"/>
      </w:rPr>
    </w:lvl>
    <w:lvl w:ilvl="8" w:tplc="04100005" w:tentative="1">
      <w:start w:val="1"/>
      <w:numFmt w:val="bullet"/>
      <w:lvlText w:val=""/>
      <w:lvlJc w:val="left"/>
      <w:pPr>
        <w:ind w:left="7815" w:hanging="360"/>
      </w:pPr>
      <w:rPr>
        <w:rFonts w:ascii="Wingdings" w:hAnsi="Wingdings" w:hint="default"/>
      </w:rPr>
    </w:lvl>
  </w:abstractNum>
  <w:abstractNum w:abstractNumId="27" w15:restartNumberingAfterBreak="0">
    <w:nsid w:val="6FD76A2F"/>
    <w:multiLevelType w:val="hybridMultilevel"/>
    <w:tmpl w:val="331657B8"/>
    <w:lvl w:ilvl="0" w:tplc="430A5B48">
      <w:numFmt w:val="bullet"/>
      <w:lvlText w:val="-"/>
      <w:lvlJc w:val="left"/>
      <w:pPr>
        <w:tabs>
          <w:tab w:val="num" w:pos="5316"/>
        </w:tabs>
        <w:ind w:left="5316" w:hanging="360"/>
      </w:pPr>
      <w:rPr>
        <w:rFonts w:ascii="Times New Roman" w:eastAsia="Times New Roman" w:hAnsi="Times New Roman" w:cs="Times New Roman" w:hint="default"/>
      </w:rPr>
    </w:lvl>
    <w:lvl w:ilvl="1" w:tplc="04100003">
      <w:start w:val="1"/>
      <w:numFmt w:val="decimal"/>
      <w:lvlText w:val="%2."/>
      <w:lvlJc w:val="left"/>
      <w:pPr>
        <w:tabs>
          <w:tab w:val="num" w:pos="6036"/>
        </w:tabs>
        <w:ind w:left="6036" w:hanging="360"/>
      </w:pPr>
    </w:lvl>
    <w:lvl w:ilvl="2" w:tplc="04100005">
      <w:start w:val="1"/>
      <w:numFmt w:val="decimal"/>
      <w:lvlText w:val="%3."/>
      <w:lvlJc w:val="left"/>
      <w:pPr>
        <w:tabs>
          <w:tab w:val="num" w:pos="6756"/>
        </w:tabs>
        <w:ind w:left="6756" w:hanging="360"/>
      </w:pPr>
    </w:lvl>
    <w:lvl w:ilvl="3" w:tplc="04100001">
      <w:start w:val="1"/>
      <w:numFmt w:val="decimal"/>
      <w:lvlText w:val="%4."/>
      <w:lvlJc w:val="left"/>
      <w:pPr>
        <w:tabs>
          <w:tab w:val="num" w:pos="7476"/>
        </w:tabs>
        <w:ind w:left="7476" w:hanging="360"/>
      </w:pPr>
    </w:lvl>
    <w:lvl w:ilvl="4" w:tplc="04100003">
      <w:start w:val="1"/>
      <w:numFmt w:val="decimal"/>
      <w:lvlText w:val="%5."/>
      <w:lvlJc w:val="left"/>
      <w:pPr>
        <w:tabs>
          <w:tab w:val="num" w:pos="8196"/>
        </w:tabs>
        <w:ind w:left="8196" w:hanging="360"/>
      </w:pPr>
    </w:lvl>
    <w:lvl w:ilvl="5" w:tplc="04100005">
      <w:start w:val="1"/>
      <w:numFmt w:val="decimal"/>
      <w:lvlText w:val="%6."/>
      <w:lvlJc w:val="left"/>
      <w:pPr>
        <w:tabs>
          <w:tab w:val="num" w:pos="8916"/>
        </w:tabs>
        <w:ind w:left="8916" w:hanging="360"/>
      </w:pPr>
    </w:lvl>
    <w:lvl w:ilvl="6" w:tplc="04100001">
      <w:start w:val="1"/>
      <w:numFmt w:val="decimal"/>
      <w:lvlText w:val="%7."/>
      <w:lvlJc w:val="left"/>
      <w:pPr>
        <w:tabs>
          <w:tab w:val="num" w:pos="9636"/>
        </w:tabs>
        <w:ind w:left="9636" w:hanging="360"/>
      </w:pPr>
    </w:lvl>
    <w:lvl w:ilvl="7" w:tplc="04100003">
      <w:start w:val="1"/>
      <w:numFmt w:val="decimal"/>
      <w:lvlText w:val="%8."/>
      <w:lvlJc w:val="left"/>
      <w:pPr>
        <w:tabs>
          <w:tab w:val="num" w:pos="10356"/>
        </w:tabs>
        <w:ind w:left="10356" w:hanging="360"/>
      </w:pPr>
    </w:lvl>
    <w:lvl w:ilvl="8" w:tplc="04100005">
      <w:start w:val="1"/>
      <w:numFmt w:val="decimal"/>
      <w:lvlText w:val="%9."/>
      <w:lvlJc w:val="left"/>
      <w:pPr>
        <w:tabs>
          <w:tab w:val="num" w:pos="11076"/>
        </w:tabs>
        <w:ind w:left="11076" w:hanging="360"/>
      </w:pPr>
    </w:lvl>
  </w:abstractNum>
  <w:abstractNum w:abstractNumId="28" w15:restartNumberingAfterBreak="0">
    <w:nsid w:val="723954AB"/>
    <w:multiLevelType w:val="hybridMultilevel"/>
    <w:tmpl w:val="D55A86B2"/>
    <w:lvl w:ilvl="0" w:tplc="4CB2ACAE">
      <w:start w:val="1"/>
      <w:numFmt w:val="bullet"/>
      <w:lvlText w:val=""/>
      <w:lvlJc w:val="left"/>
      <w:pPr>
        <w:tabs>
          <w:tab w:val="num" w:pos="1134"/>
        </w:tabs>
        <w:ind w:left="1134" w:hanging="45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2707668"/>
    <w:multiLevelType w:val="hybridMultilevel"/>
    <w:tmpl w:val="ADA8B204"/>
    <w:lvl w:ilvl="0" w:tplc="4B62744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0" w15:restartNumberingAfterBreak="0">
    <w:nsid w:val="787B509D"/>
    <w:multiLevelType w:val="hybridMultilevel"/>
    <w:tmpl w:val="CAD6E922"/>
    <w:lvl w:ilvl="0" w:tplc="4CB2ACAE">
      <w:start w:val="1"/>
      <w:numFmt w:val="bullet"/>
      <w:lvlText w:val=""/>
      <w:lvlJc w:val="left"/>
      <w:pPr>
        <w:tabs>
          <w:tab w:val="num" w:pos="1134"/>
        </w:tabs>
        <w:ind w:left="1134" w:hanging="454"/>
      </w:pPr>
      <w:rPr>
        <w:rFonts w:ascii="Symbol" w:hAnsi="Symbol" w:hint="default"/>
      </w:r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78D67A27"/>
    <w:multiLevelType w:val="hybridMultilevel"/>
    <w:tmpl w:val="D9622D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A6673F9"/>
    <w:multiLevelType w:val="hybridMultilevel"/>
    <w:tmpl w:val="F06C281C"/>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3" w15:restartNumberingAfterBreak="0">
    <w:nsid w:val="7ABC5FB4"/>
    <w:multiLevelType w:val="hybridMultilevel"/>
    <w:tmpl w:val="6E342032"/>
    <w:lvl w:ilvl="0" w:tplc="04100001">
      <w:start w:val="1"/>
      <w:numFmt w:val="bullet"/>
      <w:lvlText w:val=""/>
      <w:lvlJc w:val="left"/>
      <w:pPr>
        <w:ind w:left="945" w:hanging="360"/>
      </w:pPr>
      <w:rPr>
        <w:rFonts w:ascii="Symbol" w:hAnsi="Symbol" w:hint="default"/>
      </w:rPr>
    </w:lvl>
    <w:lvl w:ilvl="1" w:tplc="04100003" w:tentative="1">
      <w:start w:val="1"/>
      <w:numFmt w:val="bullet"/>
      <w:lvlText w:val="o"/>
      <w:lvlJc w:val="left"/>
      <w:pPr>
        <w:ind w:left="1665" w:hanging="360"/>
      </w:pPr>
      <w:rPr>
        <w:rFonts w:ascii="Courier New" w:hAnsi="Courier New" w:cs="Courier New" w:hint="default"/>
      </w:rPr>
    </w:lvl>
    <w:lvl w:ilvl="2" w:tplc="04100005" w:tentative="1">
      <w:start w:val="1"/>
      <w:numFmt w:val="bullet"/>
      <w:lvlText w:val=""/>
      <w:lvlJc w:val="left"/>
      <w:pPr>
        <w:ind w:left="2385" w:hanging="360"/>
      </w:pPr>
      <w:rPr>
        <w:rFonts w:ascii="Wingdings" w:hAnsi="Wingdings" w:hint="default"/>
      </w:rPr>
    </w:lvl>
    <w:lvl w:ilvl="3" w:tplc="04100001" w:tentative="1">
      <w:start w:val="1"/>
      <w:numFmt w:val="bullet"/>
      <w:lvlText w:val=""/>
      <w:lvlJc w:val="left"/>
      <w:pPr>
        <w:ind w:left="3105" w:hanging="360"/>
      </w:pPr>
      <w:rPr>
        <w:rFonts w:ascii="Symbol" w:hAnsi="Symbol" w:hint="default"/>
      </w:rPr>
    </w:lvl>
    <w:lvl w:ilvl="4" w:tplc="04100003" w:tentative="1">
      <w:start w:val="1"/>
      <w:numFmt w:val="bullet"/>
      <w:lvlText w:val="o"/>
      <w:lvlJc w:val="left"/>
      <w:pPr>
        <w:ind w:left="3825" w:hanging="360"/>
      </w:pPr>
      <w:rPr>
        <w:rFonts w:ascii="Courier New" w:hAnsi="Courier New" w:cs="Courier New" w:hint="default"/>
      </w:rPr>
    </w:lvl>
    <w:lvl w:ilvl="5" w:tplc="04100005" w:tentative="1">
      <w:start w:val="1"/>
      <w:numFmt w:val="bullet"/>
      <w:lvlText w:val=""/>
      <w:lvlJc w:val="left"/>
      <w:pPr>
        <w:ind w:left="4545" w:hanging="360"/>
      </w:pPr>
      <w:rPr>
        <w:rFonts w:ascii="Wingdings" w:hAnsi="Wingdings" w:hint="default"/>
      </w:rPr>
    </w:lvl>
    <w:lvl w:ilvl="6" w:tplc="04100001" w:tentative="1">
      <w:start w:val="1"/>
      <w:numFmt w:val="bullet"/>
      <w:lvlText w:val=""/>
      <w:lvlJc w:val="left"/>
      <w:pPr>
        <w:ind w:left="5265" w:hanging="360"/>
      </w:pPr>
      <w:rPr>
        <w:rFonts w:ascii="Symbol" w:hAnsi="Symbol" w:hint="default"/>
      </w:rPr>
    </w:lvl>
    <w:lvl w:ilvl="7" w:tplc="04100003" w:tentative="1">
      <w:start w:val="1"/>
      <w:numFmt w:val="bullet"/>
      <w:lvlText w:val="o"/>
      <w:lvlJc w:val="left"/>
      <w:pPr>
        <w:ind w:left="5985" w:hanging="360"/>
      </w:pPr>
      <w:rPr>
        <w:rFonts w:ascii="Courier New" w:hAnsi="Courier New" w:cs="Courier New" w:hint="default"/>
      </w:rPr>
    </w:lvl>
    <w:lvl w:ilvl="8" w:tplc="04100005" w:tentative="1">
      <w:start w:val="1"/>
      <w:numFmt w:val="bullet"/>
      <w:lvlText w:val=""/>
      <w:lvlJc w:val="left"/>
      <w:pPr>
        <w:ind w:left="6705" w:hanging="360"/>
      </w:pPr>
      <w:rPr>
        <w:rFonts w:ascii="Wingdings" w:hAnsi="Wingdings" w:hint="default"/>
      </w:rPr>
    </w:lvl>
  </w:abstractNum>
  <w:num w:numId="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4"/>
  </w:num>
  <w:num w:numId="4">
    <w:abstractNumId w:val="28"/>
  </w:num>
  <w:num w:numId="5">
    <w:abstractNumId w:val="7"/>
  </w:num>
  <w:num w:numId="6">
    <w:abstractNumId w:val="30"/>
  </w:num>
  <w:num w:numId="7">
    <w:abstractNumId w:val="3"/>
  </w:num>
  <w:num w:numId="8">
    <w:abstractNumId w:val="20"/>
  </w:num>
  <w:num w:numId="9">
    <w:abstractNumId w:val="25"/>
  </w:num>
  <w:num w:numId="10">
    <w:abstractNumId w:val="8"/>
  </w:num>
  <w:num w:numId="11">
    <w:abstractNumId w:val="12"/>
  </w:num>
  <w:num w:numId="12">
    <w:abstractNumId w:val="9"/>
  </w:num>
  <w:num w:numId="13">
    <w:abstractNumId w:val="23"/>
  </w:num>
  <w:num w:numId="14">
    <w:abstractNumId w:val="17"/>
  </w:num>
  <w:num w:numId="15">
    <w:abstractNumId w:val="33"/>
  </w:num>
  <w:num w:numId="16">
    <w:abstractNumId w:val="11"/>
  </w:num>
  <w:num w:numId="17">
    <w:abstractNumId w:val="5"/>
  </w:num>
  <w:num w:numId="18">
    <w:abstractNumId w:val="10"/>
  </w:num>
  <w:num w:numId="19">
    <w:abstractNumId w:val="22"/>
  </w:num>
  <w:num w:numId="20">
    <w:abstractNumId w:val="2"/>
  </w:num>
  <w:num w:numId="21">
    <w:abstractNumId w:val="26"/>
  </w:num>
  <w:num w:numId="22">
    <w:abstractNumId w:val="13"/>
  </w:num>
  <w:num w:numId="23">
    <w:abstractNumId w:val="18"/>
  </w:num>
  <w:num w:numId="24">
    <w:abstractNumId w:val="16"/>
  </w:num>
  <w:num w:numId="25">
    <w:abstractNumId w:val="29"/>
  </w:num>
  <w:num w:numId="26">
    <w:abstractNumId w:val="32"/>
  </w:num>
  <w:num w:numId="27">
    <w:abstractNumId w:val="0"/>
  </w:num>
  <w:num w:numId="28">
    <w:abstractNumId w:val="14"/>
  </w:num>
  <w:num w:numId="29">
    <w:abstractNumId w:val="31"/>
  </w:num>
  <w:num w:numId="30">
    <w:abstractNumId w:val="21"/>
  </w:num>
  <w:num w:numId="31">
    <w:abstractNumId w:val="19"/>
  </w:num>
  <w:num w:numId="32">
    <w:abstractNumId w:val="6"/>
  </w:num>
  <w:num w:numId="33">
    <w:abstractNumId w:val="4"/>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145"/>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2CF"/>
    <w:rsid w:val="000001DF"/>
    <w:rsid w:val="00013A08"/>
    <w:rsid w:val="000146FB"/>
    <w:rsid w:val="0002744F"/>
    <w:rsid w:val="0003202A"/>
    <w:rsid w:val="00036D45"/>
    <w:rsid w:val="000402A9"/>
    <w:rsid w:val="00044F23"/>
    <w:rsid w:val="00051839"/>
    <w:rsid w:val="000565A4"/>
    <w:rsid w:val="00056A7F"/>
    <w:rsid w:val="00056B06"/>
    <w:rsid w:val="00064AB2"/>
    <w:rsid w:val="00065969"/>
    <w:rsid w:val="00072EF8"/>
    <w:rsid w:val="00075BB2"/>
    <w:rsid w:val="00076E75"/>
    <w:rsid w:val="0008461E"/>
    <w:rsid w:val="00084EF1"/>
    <w:rsid w:val="000933E5"/>
    <w:rsid w:val="000A01F3"/>
    <w:rsid w:val="000B041C"/>
    <w:rsid w:val="000B4459"/>
    <w:rsid w:val="000B6F1C"/>
    <w:rsid w:val="000C097B"/>
    <w:rsid w:val="000D4166"/>
    <w:rsid w:val="000E2656"/>
    <w:rsid w:val="000E4F1A"/>
    <w:rsid w:val="000F1640"/>
    <w:rsid w:val="000F3846"/>
    <w:rsid w:val="00101D2A"/>
    <w:rsid w:val="00102765"/>
    <w:rsid w:val="001276BE"/>
    <w:rsid w:val="0013589F"/>
    <w:rsid w:val="00135E2A"/>
    <w:rsid w:val="001469CB"/>
    <w:rsid w:val="00151B51"/>
    <w:rsid w:val="00153224"/>
    <w:rsid w:val="00154AC4"/>
    <w:rsid w:val="00155D1C"/>
    <w:rsid w:val="001573B1"/>
    <w:rsid w:val="001632BF"/>
    <w:rsid w:val="00163D7B"/>
    <w:rsid w:val="00175CB2"/>
    <w:rsid w:val="00192D2A"/>
    <w:rsid w:val="00197884"/>
    <w:rsid w:val="001978D2"/>
    <w:rsid w:val="001A3963"/>
    <w:rsid w:val="001A3E26"/>
    <w:rsid w:val="001A6013"/>
    <w:rsid w:val="001B04A4"/>
    <w:rsid w:val="001B1CEE"/>
    <w:rsid w:val="001B3853"/>
    <w:rsid w:val="001C66C4"/>
    <w:rsid w:val="001D5B7A"/>
    <w:rsid w:val="001D6CBA"/>
    <w:rsid w:val="001E0B7A"/>
    <w:rsid w:val="001E1DE5"/>
    <w:rsid w:val="001E3F44"/>
    <w:rsid w:val="001F1799"/>
    <w:rsid w:val="00201D01"/>
    <w:rsid w:val="00202C2D"/>
    <w:rsid w:val="00205488"/>
    <w:rsid w:val="0021266A"/>
    <w:rsid w:val="00213A87"/>
    <w:rsid w:val="00216D08"/>
    <w:rsid w:val="00231B79"/>
    <w:rsid w:val="00246795"/>
    <w:rsid w:val="002607F3"/>
    <w:rsid w:val="002649C6"/>
    <w:rsid w:val="002652E4"/>
    <w:rsid w:val="00270DC8"/>
    <w:rsid w:val="00272092"/>
    <w:rsid w:val="00273D93"/>
    <w:rsid w:val="00276777"/>
    <w:rsid w:val="0028778C"/>
    <w:rsid w:val="002969F7"/>
    <w:rsid w:val="00297364"/>
    <w:rsid w:val="002A709C"/>
    <w:rsid w:val="002B1915"/>
    <w:rsid w:val="002B72DE"/>
    <w:rsid w:val="002C5ECF"/>
    <w:rsid w:val="002D6FF2"/>
    <w:rsid w:val="002E43D3"/>
    <w:rsid w:val="002E43E0"/>
    <w:rsid w:val="002E4645"/>
    <w:rsid w:val="002E6A69"/>
    <w:rsid w:val="002F260D"/>
    <w:rsid w:val="002F3CB5"/>
    <w:rsid w:val="00301E4D"/>
    <w:rsid w:val="003030BC"/>
    <w:rsid w:val="00311CCC"/>
    <w:rsid w:val="00314D8B"/>
    <w:rsid w:val="003259A2"/>
    <w:rsid w:val="0033065F"/>
    <w:rsid w:val="00331DA2"/>
    <w:rsid w:val="0033434C"/>
    <w:rsid w:val="003362F9"/>
    <w:rsid w:val="00341601"/>
    <w:rsid w:val="00351496"/>
    <w:rsid w:val="00356B94"/>
    <w:rsid w:val="00360F8B"/>
    <w:rsid w:val="00366311"/>
    <w:rsid w:val="00366B04"/>
    <w:rsid w:val="00372748"/>
    <w:rsid w:val="00376184"/>
    <w:rsid w:val="00382F32"/>
    <w:rsid w:val="00383F47"/>
    <w:rsid w:val="00385254"/>
    <w:rsid w:val="00385705"/>
    <w:rsid w:val="00386D8D"/>
    <w:rsid w:val="003877C0"/>
    <w:rsid w:val="00390A87"/>
    <w:rsid w:val="00395CCA"/>
    <w:rsid w:val="003A27C8"/>
    <w:rsid w:val="003A364E"/>
    <w:rsid w:val="003A4A45"/>
    <w:rsid w:val="003A7B1C"/>
    <w:rsid w:val="003B635E"/>
    <w:rsid w:val="003C2864"/>
    <w:rsid w:val="003D3177"/>
    <w:rsid w:val="003E0DE3"/>
    <w:rsid w:val="003F07FB"/>
    <w:rsid w:val="003F17B0"/>
    <w:rsid w:val="003F54D9"/>
    <w:rsid w:val="003F5E29"/>
    <w:rsid w:val="003F7151"/>
    <w:rsid w:val="003F7F32"/>
    <w:rsid w:val="00401503"/>
    <w:rsid w:val="00405194"/>
    <w:rsid w:val="00406765"/>
    <w:rsid w:val="00413651"/>
    <w:rsid w:val="004206EF"/>
    <w:rsid w:val="004209A6"/>
    <w:rsid w:val="00423140"/>
    <w:rsid w:val="0042668D"/>
    <w:rsid w:val="00434B20"/>
    <w:rsid w:val="00435B58"/>
    <w:rsid w:val="00440DAD"/>
    <w:rsid w:val="00443370"/>
    <w:rsid w:val="004459F6"/>
    <w:rsid w:val="00464DA0"/>
    <w:rsid w:val="004673AD"/>
    <w:rsid w:val="0047367D"/>
    <w:rsid w:val="004746E5"/>
    <w:rsid w:val="00474EE0"/>
    <w:rsid w:val="0048078A"/>
    <w:rsid w:val="00484651"/>
    <w:rsid w:val="00484C3D"/>
    <w:rsid w:val="00485E65"/>
    <w:rsid w:val="00494777"/>
    <w:rsid w:val="00494C54"/>
    <w:rsid w:val="00494CD3"/>
    <w:rsid w:val="00497C15"/>
    <w:rsid w:val="004A16C3"/>
    <w:rsid w:val="004A5AF6"/>
    <w:rsid w:val="004B1375"/>
    <w:rsid w:val="004B20F6"/>
    <w:rsid w:val="004B372D"/>
    <w:rsid w:val="004B74BB"/>
    <w:rsid w:val="004C403C"/>
    <w:rsid w:val="004C49DB"/>
    <w:rsid w:val="004D0121"/>
    <w:rsid w:val="004D18F0"/>
    <w:rsid w:val="004D7485"/>
    <w:rsid w:val="004E1551"/>
    <w:rsid w:val="004E7CA4"/>
    <w:rsid w:val="004F1521"/>
    <w:rsid w:val="00510A8A"/>
    <w:rsid w:val="00512D6D"/>
    <w:rsid w:val="005153EF"/>
    <w:rsid w:val="00516143"/>
    <w:rsid w:val="00520EE6"/>
    <w:rsid w:val="00522C4C"/>
    <w:rsid w:val="00523A61"/>
    <w:rsid w:val="00533D19"/>
    <w:rsid w:val="00536347"/>
    <w:rsid w:val="005566D9"/>
    <w:rsid w:val="00560725"/>
    <w:rsid w:val="00560D45"/>
    <w:rsid w:val="00560EB1"/>
    <w:rsid w:val="00563CEF"/>
    <w:rsid w:val="00567BB0"/>
    <w:rsid w:val="005768EC"/>
    <w:rsid w:val="00585A80"/>
    <w:rsid w:val="00585ED9"/>
    <w:rsid w:val="005974FF"/>
    <w:rsid w:val="005A1496"/>
    <w:rsid w:val="005A2E7B"/>
    <w:rsid w:val="005A3C28"/>
    <w:rsid w:val="005A75E7"/>
    <w:rsid w:val="005B00F4"/>
    <w:rsid w:val="005B220D"/>
    <w:rsid w:val="005B69A1"/>
    <w:rsid w:val="005C442C"/>
    <w:rsid w:val="005D3969"/>
    <w:rsid w:val="005D5812"/>
    <w:rsid w:val="005D7390"/>
    <w:rsid w:val="005D7C40"/>
    <w:rsid w:val="005D7DA6"/>
    <w:rsid w:val="005E5741"/>
    <w:rsid w:val="005F3397"/>
    <w:rsid w:val="005F4E03"/>
    <w:rsid w:val="00600FD4"/>
    <w:rsid w:val="006035D0"/>
    <w:rsid w:val="00604010"/>
    <w:rsid w:val="006213F7"/>
    <w:rsid w:val="00625DB4"/>
    <w:rsid w:val="0062647C"/>
    <w:rsid w:val="006375E1"/>
    <w:rsid w:val="0064079D"/>
    <w:rsid w:val="006420C6"/>
    <w:rsid w:val="006441C7"/>
    <w:rsid w:val="006573DA"/>
    <w:rsid w:val="00665349"/>
    <w:rsid w:val="00666849"/>
    <w:rsid w:val="0067068B"/>
    <w:rsid w:val="00674AF6"/>
    <w:rsid w:val="00674EDE"/>
    <w:rsid w:val="0067795F"/>
    <w:rsid w:val="00683650"/>
    <w:rsid w:val="006843E8"/>
    <w:rsid w:val="00697539"/>
    <w:rsid w:val="006A230A"/>
    <w:rsid w:val="006A4F22"/>
    <w:rsid w:val="006A7058"/>
    <w:rsid w:val="006B0C64"/>
    <w:rsid w:val="006B3D13"/>
    <w:rsid w:val="006B7F3C"/>
    <w:rsid w:val="006C05CD"/>
    <w:rsid w:val="006C3B4F"/>
    <w:rsid w:val="006C3B9F"/>
    <w:rsid w:val="006C4594"/>
    <w:rsid w:val="006D2F93"/>
    <w:rsid w:val="006D3588"/>
    <w:rsid w:val="006D660A"/>
    <w:rsid w:val="006D78EF"/>
    <w:rsid w:val="006E064D"/>
    <w:rsid w:val="006E2995"/>
    <w:rsid w:val="006E57D8"/>
    <w:rsid w:val="00700212"/>
    <w:rsid w:val="007035EB"/>
    <w:rsid w:val="00705200"/>
    <w:rsid w:val="0070630E"/>
    <w:rsid w:val="007067A1"/>
    <w:rsid w:val="007075FD"/>
    <w:rsid w:val="00721D64"/>
    <w:rsid w:val="00723E7A"/>
    <w:rsid w:val="00726EA9"/>
    <w:rsid w:val="0073639D"/>
    <w:rsid w:val="00736A9F"/>
    <w:rsid w:val="007444A7"/>
    <w:rsid w:val="007574CA"/>
    <w:rsid w:val="00762D45"/>
    <w:rsid w:val="00771E02"/>
    <w:rsid w:val="007804B2"/>
    <w:rsid w:val="00784103"/>
    <w:rsid w:val="00790547"/>
    <w:rsid w:val="00791090"/>
    <w:rsid w:val="0079163F"/>
    <w:rsid w:val="007935D2"/>
    <w:rsid w:val="00797043"/>
    <w:rsid w:val="007A3E48"/>
    <w:rsid w:val="007A6993"/>
    <w:rsid w:val="007B1EDD"/>
    <w:rsid w:val="007B6D7C"/>
    <w:rsid w:val="007C1B96"/>
    <w:rsid w:val="007C5400"/>
    <w:rsid w:val="007D0A69"/>
    <w:rsid w:val="007D2279"/>
    <w:rsid w:val="007D4A9D"/>
    <w:rsid w:val="007E38B1"/>
    <w:rsid w:val="007E5F1C"/>
    <w:rsid w:val="007E6280"/>
    <w:rsid w:val="007F1C93"/>
    <w:rsid w:val="007F77AB"/>
    <w:rsid w:val="00800488"/>
    <w:rsid w:val="0080268B"/>
    <w:rsid w:val="00802AFB"/>
    <w:rsid w:val="00811BA3"/>
    <w:rsid w:val="00820201"/>
    <w:rsid w:val="00822138"/>
    <w:rsid w:val="00822A4C"/>
    <w:rsid w:val="00823073"/>
    <w:rsid w:val="00823EA1"/>
    <w:rsid w:val="008260F2"/>
    <w:rsid w:val="00834E77"/>
    <w:rsid w:val="00843EBB"/>
    <w:rsid w:val="008502BD"/>
    <w:rsid w:val="0085147D"/>
    <w:rsid w:val="00854DD9"/>
    <w:rsid w:val="008551C4"/>
    <w:rsid w:val="00856CC5"/>
    <w:rsid w:val="00862EF8"/>
    <w:rsid w:val="00863C04"/>
    <w:rsid w:val="00865C68"/>
    <w:rsid w:val="00870CAF"/>
    <w:rsid w:val="00871903"/>
    <w:rsid w:val="00875BC3"/>
    <w:rsid w:val="008767D0"/>
    <w:rsid w:val="0087786C"/>
    <w:rsid w:val="00880E23"/>
    <w:rsid w:val="00881F4F"/>
    <w:rsid w:val="00894E10"/>
    <w:rsid w:val="008A1E7D"/>
    <w:rsid w:val="008A33D6"/>
    <w:rsid w:val="008B2CB6"/>
    <w:rsid w:val="008B2DBA"/>
    <w:rsid w:val="008B3894"/>
    <w:rsid w:val="008B3E28"/>
    <w:rsid w:val="008B64C2"/>
    <w:rsid w:val="008B6849"/>
    <w:rsid w:val="008B730A"/>
    <w:rsid w:val="008C05D7"/>
    <w:rsid w:val="008C5FF3"/>
    <w:rsid w:val="008D0387"/>
    <w:rsid w:val="008E1512"/>
    <w:rsid w:val="008E2BE4"/>
    <w:rsid w:val="008E4511"/>
    <w:rsid w:val="008E4F95"/>
    <w:rsid w:val="008E6DB7"/>
    <w:rsid w:val="008F399C"/>
    <w:rsid w:val="008F3B46"/>
    <w:rsid w:val="008F7BAA"/>
    <w:rsid w:val="00900F69"/>
    <w:rsid w:val="00904B9C"/>
    <w:rsid w:val="0091032D"/>
    <w:rsid w:val="009206E3"/>
    <w:rsid w:val="0092094F"/>
    <w:rsid w:val="00923D57"/>
    <w:rsid w:val="00925405"/>
    <w:rsid w:val="00926512"/>
    <w:rsid w:val="00933535"/>
    <w:rsid w:val="0093686A"/>
    <w:rsid w:val="009369DF"/>
    <w:rsid w:val="00942673"/>
    <w:rsid w:val="009459BC"/>
    <w:rsid w:val="00965521"/>
    <w:rsid w:val="009671B4"/>
    <w:rsid w:val="00970C91"/>
    <w:rsid w:val="00970D27"/>
    <w:rsid w:val="00970DDE"/>
    <w:rsid w:val="009732CF"/>
    <w:rsid w:val="009734B0"/>
    <w:rsid w:val="00981CDB"/>
    <w:rsid w:val="009879DA"/>
    <w:rsid w:val="009934A8"/>
    <w:rsid w:val="009A28C4"/>
    <w:rsid w:val="009B1F2D"/>
    <w:rsid w:val="009B246A"/>
    <w:rsid w:val="009B3154"/>
    <w:rsid w:val="009C0AAF"/>
    <w:rsid w:val="009C70A6"/>
    <w:rsid w:val="009D7E47"/>
    <w:rsid w:val="009E06A9"/>
    <w:rsid w:val="009E4C52"/>
    <w:rsid w:val="009E4F17"/>
    <w:rsid w:val="009E62DE"/>
    <w:rsid w:val="009E7C7F"/>
    <w:rsid w:val="00A07BCF"/>
    <w:rsid w:val="00A07D6F"/>
    <w:rsid w:val="00A11955"/>
    <w:rsid w:val="00A13B4A"/>
    <w:rsid w:val="00A162F8"/>
    <w:rsid w:val="00A17AFB"/>
    <w:rsid w:val="00A2238B"/>
    <w:rsid w:val="00A26CB6"/>
    <w:rsid w:val="00A3211B"/>
    <w:rsid w:val="00A34455"/>
    <w:rsid w:val="00A347B9"/>
    <w:rsid w:val="00A358D4"/>
    <w:rsid w:val="00A40399"/>
    <w:rsid w:val="00A41120"/>
    <w:rsid w:val="00A41936"/>
    <w:rsid w:val="00A47483"/>
    <w:rsid w:val="00A5073D"/>
    <w:rsid w:val="00A52127"/>
    <w:rsid w:val="00A52209"/>
    <w:rsid w:val="00A548F4"/>
    <w:rsid w:val="00A57DC7"/>
    <w:rsid w:val="00A60C98"/>
    <w:rsid w:val="00A82614"/>
    <w:rsid w:val="00A8694E"/>
    <w:rsid w:val="00A87E65"/>
    <w:rsid w:val="00A94417"/>
    <w:rsid w:val="00A94AD9"/>
    <w:rsid w:val="00A95460"/>
    <w:rsid w:val="00AA1912"/>
    <w:rsid w:val="00AA2675"/>
    <w:rsid w:val="00AA3BE1"/>
    <w:rsid w:val="00AA4B3A"/>
    <w:rsid w:val="00AB1D89"/>
    <w:rsid w:val="00AB39ED"/>
    <w:rsid w:val="00AB4B1A"/>
    <w:rsid w:val="00AB6751"/>
    <w:rsid w:val="00AC1092"/>
    <w:rsid w:val="00AC71F9"/>
    <w:rsid w:val="00AE4D27"/>
    <w:rsid w:val="00AE5E28"/>
    <w:rsid w:val="00AE7ADE"/>
    <w:rsid w:val="00AF06BF"/>
    <w:rsid w:val="00AF07BB"/>
    <w:rsid w:val="00B13656"/>
    <w:rsid w:val="00B13822"/>
    <w:rsid w:val="00B14E2B"/>
    <w:rsid w:val="00B156B5"/>
    <w:rsid w:val="00B21446"/>
    <w:rsid w:val="00B23947"/>
    <w:rsid w:val="00B24481"/>
    <w:rsid w:val="00B2716B"/>
    <w:rsid w:val="00B3190B"/>
    <w:rsid w:val="00B31CF8"/>
    <w:rsid w:val="00B35800"/>
    <w:rsid w:val="00B42919"/>
    <w:rsid w:val="00B44DCB"/>
    <w:rsid w:val="00B52748"/>
    <w:rsid w:val="00B52F05"/>
    <w:rsid w:val="00B53FC0"/>
    <w:rsid w:val="00B56D1F"/>
    <w:rsid w:val="00B808C1"/>
    <w:rsid w:val="00B8251F"/>
    <w:rsid w:val="00B8377C"/>
    <w:rsid w:val="00B84EF2"/>
    <w:rsid w:val="00B8769E"/>
    <w:rsid w:val="00B87913"/>
    <w:rsid w:val="00B87948"/>
    <w:rsid w:val="00B95333"/>
    <w:rsid w:val="00B966D0"/>
    <w:rsid w:val="00B97B21"/>
    <w:rsid w:val="00BA00E4"/>
    <w:rsid w:val="00BA6E91"/>
    <w:rsid w:val="00BB5F2C"/>
    <w:rsid w:val="00BC0BEF"/>
    <w:rsid w:val="00BC1EF2"/>
    <w:rsid w:val="00BC2F11"/>
    <w:rsid w:val="00BC6176"/>
    <w:rsid w:val="00BC61C9"/>
    <w:rsid w:val="00BD1726"/>
    <w:rsid w:val="00BD7E7A"/>
    <w:rsid w:val="00BE0E40"/>
    <w:rsid w:val="00BE347C"/>
    <w:rsid w:val="00BE3784"/>
    <w:rsid w:val="00BE4166"/>
    <w:rsid w:val="00BF1849"/>
    <w:rsid w:val="00C0156D"/>
    <w:rsid w:val="00C052B0"/>
    <w:rsid w:val="00C05B43"/>
    <w:rsid w:val="00C10CDC"/>
    <w:rsid w:val="00C151D8"/>
    <w:rsid w:val="00C15E49"/>
    <w:rsid w:val="00C21BE3"/>
    <w:rsid w:val="00C252D4"/>
    <w:rsid w:val="00C30AEF"/>
    <w:rsid w:val="00C30B5D"/>
    <w:rsid w:val="00C316CC"/>
    <w:rsid w:val="00C42295"/>
    <w:rsid w:val="00C47A3B"/>
    <w:rsid w:val="00C51193"/>
    <w:rsid w:val="00C51F72"/>
    <w:rsid w:val="00C54950"/>
    <w:rsid w:val="00C55652"/>
    <w:rsid w:val="00C641D6"/>
    <w:rsid w:val="00C64A53"/>
    <w:rsid w:val="00C72B21"/>
    <w:rsid w:val="00C91911"/>
    <w:rsid w:val="00C93557"/>
    <w:rsid w:val="00CB187C"/>
    <w:rsid w:val="00CB2B6E"/>
    <w:rsid w:val="00CC3334"/>
    <w:rsid w:val="00CC4762"/>
    <w:rsid w:val="00CD30CD"/>
    <w:rsid w:val="00CD3F01"/>
    <w:rsid w:val="00CE04F2"/>
    <w:rsid w:val="00CE3C61"/>
    <w:rsid w:val="00CE5CF3"/>
    <w:rsid w:val="00CE6A7B"/>
    <w:rsid w:val="00CF155C"/>
    <w:rsid w:val="00CF54E8"/>
    <w:rsid w:val="00D06233"/>
    <w:rsid w:val="00D1155C"/>
    <w:rsid w:val="00D21426"/>
    <w:rsid w:val="00D2495F"/>
    <w:rsid w:val="00D31443"/>
    <w:rsid w:val="00D336E8"/>
    <w:rsid w:val="00D35352"/>
    <w:rsid w:val="00D406E0"/>
    <w:rsid w:val="00D4092F"/>
    <w:rsid w:val="00D45342"/>
    <w:rsid w:val="00D45AD6"/>
    <w:rsid w:val="00D46CA2"/>
    <w:rsid w:val="00D514E1"/>
    <w:rsid w:val="00D52811"/>
    <w:rsid w:val="00D52FFC"/>
    <w:rsid w:val="00D54046"/>
    <w:rsid w:val="00D546ED"/>
    <w:rsid w:val="00D56659"/>
    <w:rsid w:val="00D62205"/>
    <w:rsid w:val="00D65F11"/>
    <w:rsid w:val="00D75803"/>
    <w:rsid w:val="00D77570"/>
    <w:rsid w:val="00D80A65"/>
    <w:rsid w:val="00D83FEA"/>
    <w:rsid w:val="00D9660B"/>
    <w:rsid w:val="00D9670F"/>
    <w:rsid w:val="00DA5C34"/>
    <w:rsid w:val="00DA6DA5"/>
    <w:rsid w:val="00DB268C"/>
    <w:rsid w:val="00DB373C"/>
    <w:rsid w:val="00DB54FF"/>
    <w:rsid w:val="00DB6446"/>
    <w:rsid w:val="00DC2BE2"/>
    <w:rsid w:val="00DC7BA1"/>
    <w:rsid w:val="00DD19C1"/>
    <w:rsid w:val="00DD4BA6"/>
    <w:rsid w:val="00DF54CE"/>
    <w:rsid w:val="00DF58DB"/>
    <w:rsid w:val="00DF723C"/>
    <w:rsid w:val="00E01444"/>
    <w:rsid w:val="00E06428"/>
    <w:rsid w:val="00E26321"/>
    <w:rsid w:val="00E26B94"/>
    <w:rsid w:val="00E272F0"/>
    <w:rsid w:val="00E31D7F"/>
    <w:rsid w:val="00E353C2"/>
    <w:rsid w:val="00E47A5C"/>
    <w:rsid w:val="00E502E9"/>
    <w:rsid w:val="00E60E1A"/>
    <w:rsid w:val="00E62C03"/>
    <w:rsid w:val="00E6697E"/>
    <w:rsid w:val="00E67A58"/>
    <w:rsid w:val="00E67B45"/>
    <w:rsid w:val="00E73729"/>
    <w:rsid w:val="00E756F3"/>
    <w:rsid w:val="00E7790A"/>
    <w:rsid w:val="00E81072"/>
    <w:rsid w:val="00E817F0"/>
    <w:rsid w:val="00E822DE"/>
    <w:rsid w:val="00E82AA6"/>
    <w:rsid w:val="00E86B3D"/>
    <w:rsid w:val="00E936D9"/>
    <w:rsid w:val="00E94330"/>
    <w:rsid w:val="00E97240"/>
    <w:rsid w:val="00E97AB5"/>
    <w:rsid w:val="00EA207D"/>
    <w:rsid w:val="00EA482A"/>
    <w:rsid w:val="00EA4C69"/>
    <w:rsid w:val="00EA63FE"/>
    <w:rsid w:val="00EC13EF"/>
    <w:rsid w:val="00EC1410"/>
    <w:rsid w:val="00EC6FBA"/>
    <w:rsid w:val="00EE4F1C"/>
    <w:rsid w:val="00EE597E"/>
    <w:rsid w:val="00EE60E0"/>
    <w:rsid w:val="00EE7158"/>
    <w:rsid w:val="00F173D1"/>
    <w:rsid w:val="00F206A5"/>
    <w:rsid w:val="00F224C5"/>
    <w:rsid w:val="00F27AAC"/>
    <w:rsid w:val="00F30A4B"/>
    <w:rsid w:val="00F30F1A"/>
    <w:rsid w:val="00F54898"/>
    <w:rsid w:val="00F601C5"/>
    <w:rsid w:val="00F6079F"/>
    <w:rsid w:val="00F65441"/>
    <w:rsid w:val="00F853CD"/>
    <w:rsid w:val="00F91705"/>
    <w:rsid w:val="00F975C2"/>
    <w:rsid w:val="00FA55CA"/>
    <w:rsid w:val="00FB351D"/>
    <w:rsid w:val="00FB372C"/>
    <w:rsid w:val="00FB3C32"/>
    <w:rsid w:val="00FB5882"/>
    <w:rsid w:val="00FB7549"/>
    <w:rsid w:val="00FD148A"/>
    <w:rsid w:val="00FD3A65"/>
    <w:rsid w:val="00FD4260"/>
    <w:rsid w:val="00FD489B"/>
    <w:rsid w:val="00FD6707"/>
    <w:rsid w:val="00FD68A5"/>
    <w:rsid w:val="00FF0C9D"/>
    <w:rsid w:val="00FF148E"/>
    <w:rsid w:val="00FF33C0"/>
    <w:rsid w:val="00FF474A"/>
    <w:rsid w:val="00FF6685"/>
    <w:rsid w:val="00FF7D3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71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D4A9D"/>
    <w:pPr>
      <w:widowControl w:val="0"/>
      <w:suppressAutoHyphens/>
    </w:pPr>
    <w:rPr>
      <w:rFonts w:eastAsia="Arial Unicode MS" w:cs="Tahoma"/>
      <w:color w:val="000000"/>
      <w:sz w:val="24"/>
      <w:szCs w:val="24"/>
      <w:lang w:val="en-US" w:eastAsia="en-US" w:bidi="en-US"/>
    </w:rPr>
  </w:style>
  <w:style w:type="paragraph" w:styleId="Titolo1">
    <w:name w:val="heading 1"/>
    <w:basedOn w:val="Normale"/>
    <w:next w:val="Normale"/>
    <w:qFormat/>
    <w:rsid w:val="006C3B4F"/>
    <w:pPr>
      <w:keepNext/>
      <w:spacing w:before="240" w:after="60"/>
      <w:outlineLvl w:val="0"/>
    </w:pPr>
    <w:rPr>
      <w:rFonts w:ascii="Arial" w:hAnsi="Arial" w:cs="Arial"/>
      <w:b/>
      <w:bCs/>
      <w:kern w:val="32"/>
      <w:sz w:val="32"/>
      <w:szCs w:val="32"/>
    </w:rPr>
  </w:style>
  <w:style w:type="paragraph" w:styleId="Titolo7">
    <w:name w:val="heading 7"/>
    <w:basedOn w:val="Normale"/>
    <w:next w:val="Normale"/>
    <w:qFormat/>
    <w:rsid w:val="00314D8B"/>
    <w:pPr>
      <w:keepNext/>
      <w:widowControl/>
      <w:suppressAutoHyphens w:val="0"/>
      <w:jc w:val="center"/>
      <w:outlineLvl w:val="6"/>
    </w:pPr>
    <w:rPr>
      <w:rFonts w:eastAsia="Times New Roman" w:cs="Times New Roman"/>
      <w:b/>
      <w:color w:val="auto"/>
      <w:sz w:val="30"/>
      <w:szCs w:val="30"/>
      <w:lang w:val="it-IT" w:eastAsia="it-IT" w:bidi="ar-SA"/>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bsatz-Standardschriftart">
    <w:name w:val="Absatz-Standardschriftart"/>
    <w:rsid w:val="00A34455"/>
  </w:style>
  <w:style w:type="paragraph" w:customStyle="1" w:styleId="Intestazione1">
    <w:name w:val="Intestazione1"/>
    <w:basedOn w:val="Normale"/>
    <w:next w:val="Corpotesto"/>
    <w:rsid w:val="00A34455"/>
    <w:pPr>
      <w:keepNext/>
      <w:spacing w:before="240" w:after="120"/>
    </w:pPr>
    <w:rPr>
      <w:rFonts w:ascii="Arial" w:hAnsi="Arial"/>
      <w:sz w:val="28"/>
      <w:szCs w:val="28"/>
    </w:rPr>
  </w:style>
  <w:style w:type="paragraph" w:styleId="Corpotesto">
    <w:name w:val="Body Text"/>
    <w:basedOn w:val="Normale"/>
    <w:rsid w:val="00A34455"/>
    <w:pPr>
      <w:spacing w:after="120"/>
    </w:pPr>
  </w:style>
  <w:style w:type="paragraph" w:styleId="Elenco">
    <w:name w:val="List"/>
    <w:basedOn w:val="Corpotesto"/>
    <w:rsid w:val="00A34455"/>
  </w:style>
  <w:style w:type="paragraph" w:customStyle="1" w:styleId="Didascalia1">
    <w:name w:val="Didascalia1"/>
    <w:basedOn w:val="Normale"/>
    <w:rsid w:val="00A34455"/>
    <w:pPr>
      <w:suppressLineNumbers/>
      <w:spacing w:before="120" w:after="120"/>
    </w:pPr>
    <w:rPr>
      <w:i/>
      <w:iCs/>
    </w:rPr>
  </w:style>
  <w:style w:type="paragraph" w:customStyle="1" w:styleId="Indice">
    <w:name w:val="Indice"/>
    <w:basedOn w:val="Normale"/>
    <w:rsid w:val="00A34455"/>
    <w:pPr>
      <w:suppressLineNumbers/>
    </w:pPr>
  </w:style>
  <w:style w:type="paragraph" w:customStyle="1" w:styleId="Contenutotabella">
    <w:name w:val="Contenuto tabella"/>
    <w:basedOn w:val="Normale"/>
    <w:rsid w:val="00A34455"/>
    <w:pPr>
      <w:suppressLineNumbers/>
    </w:pPr>
  </w:style>
  <w:style w:type="paragraph" w:styleId="Intestazione">
    <w:name w:val="header"/>
    <w:basedOn w:val="Normale"/>
    <w:link w:val="IntestazioneCarattere"/>
    <w:uiPriority w:val="99"/>
    <w:rsid w:val="00A34455"/>
    <w:pPr>
      <w:suppressLineNumbers/>
      <w:tabs>
        <w:tab w:val="center" w:pos="4818"/>
        <w:tab w:val="right" w:pos="9637"/>
      </w:tabs>
    </w:pPr>
  </w:style>
  <w:style w:type="paragraph" w:styleId="Pidipagina">
    <w:name w:val="footer"/>
    <w:basedOn w:val="Normale"/>
    <w:rsid w:val="00A34455"/>
    <w:pPr>
      <w:suppressLineNumbers/>
      <w:tabs>
        <w:tab w:val="center" w:pos="4818"/>
        <w:tab w:val="right" w:pos="9637"/>
      </w:tabs>
    </w:pPr>
  </w:style>
  <w:style w:type="paragraph" w:styleId="Corpodeltesto2">
    <w:name w:val="Body Text 2"/>
    <w:basedOn w:val="Normale"/>
    <w:rsid w:val="00314D8B"/>
    <w:pPr>
      <w:spacing w:after="120" w:line="480" w:lineRule="auto"/>
    </w:pPr>
  </w:style>
  <w:style w:type="paragraph" w:styleId="NormaleWeb">
    <w:name w:val="Normal (Web)"/>
    <w:basedOn w:val="Normale"/>
    <w:uiPriority w:val="99"/>
    <w:rsid w:val="00314D8B"/>
    <w:pPr>
      <w:widowControl/>
      <w:suppressAutoHyphens w:val="0"/>
      <w:spacing w:before="100" w:beforeAutospacing="1" w:after="100" w:afterAutospacing="1"/>
    </w:pPr>
    <w:rPr>
      <w:rFonts w:ascii="Arial Unicode MS" w:hAnsi="Arial Unicode MS" w:cs="Arial Unicode MS"/>
      <w:color w:val="auto"/>
      <w:lang w:val="it-IT" w:eastAsia="it-IT" w:bidi="ar-SA"/>
    </w:rPr>
  </w:style>
  <w:style w:type="table" w:styleId="Grigliatabella">
    <w:name w:val="Table Grid"/>
    <w:basedOn w:val="Tabellanormale"/>
    <w:uiPriority w:val="59"/>
    <w:rsid w:val="00314D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Testo0">
    <w:name w:val="Corpo Testo"/>
    <w:basedOn w:val="Normale"/>
    <w:rsid w:val="00314D8B"/>
    <w:pPr>
      <w:widowControl/>
      <w:tabs>
        <w:tab w:val="left" w:pos="454"/>
        <w:tab w:val="left" w:pos="737"/>
      </w:tabs>
      <w:suppressAutoHyphens w:val="0"/>
      <w:spacing w:line="360" w:lineRule="exact"/>
      <w:jc w:val="both"/>
    </w:pPr>
    <w:rPr>
      <w:rFonts w:eastAsia="Times New Roman" w:cs="Times New Roman"/>
      <w:color w:val="auto"/>
      <w:szCs w:val="20"/>
      <w:lang w:val="it-IT" w:eastAsia="it-IT" w:bidi="ar-SA"/>
    </w:rPr>
  </w:style>
  <w:style w:type="character" w:styleId="Collegamentoipertestuale">
    <w:name w:val="Hyperlink"/>
    <w:basedOn w:val="Carpredefinitoparagrafo"/>
    <w:rsid w:val="006C3B4F"/>
    <w:rPr>
      <w:color w:val="0000FF"/>
      <w:u w:val="single"/>
    </w:rPr>
  </w:style>
  <w:style w:type="paragraph" w:styleId="Sottotitolo">
    <w:name w:val="Subtitle"/>
    <w:basedOn w:val="Normale"/>
    <w:link w:val="SottotitoloCarattere"/>
    <w:qFormat/>
    <w:rsid w:val="006C3B4F"/>
    <w:pPr>
      <w:widowControl/>
      <w:suppressAutoHyphens w:val="0"/>
      <w:jc w:val="center"/>
    </w:pPr>
    <w:rPr>
      <w:rFonts w:eastAsia="Times New Roman" w:cs="Times New Roman"/>
      <w:i/>
      <w:color w:val="auto"/>
      <w:sz w:val="32"/>
      <w:szCs w:val="20"/>
      <w:lang w:val="it-IT" w:eastAsia="it-IT" w:bidi="ar-SA"/>
    </w:rPr>
  </w:style>
  <w:style w:type="character" w:customStyle="1" w:styleId="SottotitoloCarattere">
    <w:name w:val="Sottotitolo Carattere"/>
    <w:basedOn w:val="Carpredefinitoparagrafo"/>
    <w:link w:val="Sottotitolo"/>
    <w:rsid w:val="006C3B4F"/>
    <w:rPr>
      <w:i/>
      <w:sz w:val="32"/>
      <w:lang w:val="it-IT" w:eastAsia="it-IT" w:bidi="ar-SA"/>
    </w:rPr>
  </w:style>
  <w:style w:type="character" w:customStyle="1" w:styleId="StileMessaggioDiPostaElettronica311">
    <w:name w:val="StileMessaggioDiPostaElettronica311"/>
    <w:basedOn w:val="Carpredefinitoparagrafo"/>
    <w:semiHidden/>
    <w:rsid w:val="006C3B4F"/>
    <w:rPr>
      <w:rFonts w:ascii="Arial" w:hAnsi="Arial" w:cs="Arial"/>
      <w:color w:val="auto"/>
      <w:sz w:val="20"/>
      <w:szCs w:val="20"/>
    </w:rPr>
  </w:style>
  <w:style w:type="table" w:styleId="Tabellaacolori1">
    <w:name w:val="Table Colorful 1"/>
    <w:basedOn w:val="Tabellanormale"/>
    <w:rsid w:val="00BC2F11"/>
    <w:pPr>
      <w:widowControl w:val="0"/>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rsid w:val="00BC2F11"/>
    <w:pPr>
      <w:widowControl w:val="0"/>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rsid w:val="00BC2F11"/>
    <w:pPr>
      <w:widowControl w:val="0"/>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IntestazioneCarattere">
    <w:name w:val="Intestazione Carattere"/>
    <w:basedOn w:val="Carpredefinitoparagrafo"/>
    <w:link w:val="Intestazione"/>
    <w:uiPriority w:val="99"/>
    <w:rsid w:val="0067068B"/>
    <w:rPr>
      <w:rFonts w:eastAsia="Arial Unicode MS" w:cs="Tahoma"/>
      <w:color w:val="000000"/>
      <w:sz w:val="24"/>
      <w:szCs w:val="24"/>
      <w:lang w:val="en-US" w:eastAsia="en-US" w:bidi="en-US"/>
    </w:rPr>
  </w:style>
  <w:style w:type="paragraph" w:styleId="Testofumetto">
    <w:name w:val="Balloon Text"/>
    <w:basedOn w:val="Normale"/>
    <w:link w:val="TestofumettoCarattere"/>
    <w:rsid w:val="0067068B"/>
    <w:rPr>
      <w:rFonts w:ascii="Tahoma" w:hAnsi="Tahoma"/>
      <w:sz w:val="16"/>
      <w:szCs w:val="16"/>
    </w:rPr>
  </w:style>
  <w:style w:type="character" w:customStyle="1" w:styleId="TestofumettoCarattere">
    <w:name w:val="Testo fumetto Carattere"/>
    <w:basedOn w:val="Carpredefinitoparagrafo"/>
    <w:link w:val="Testofumetto"/>
    <w:rsid w:val="0067068B"/>
    <w:rPr>
      <w:rFonts w:ascii="Tahoma" w:eastAsia="Arial Unicode MS" w:hAnsi="Tahoma" w:cs="Tahoma"/>
      <w:color w:val="000000"/>
      <w:sz w:val="16"/>
      <w:szCs w:val="16"/>
      <w:lang w:val="en-US" w:eastAsia="en-US" w:bidi="en-US"/>
    </w:rPr>
  </w:style>
  <w:style w:type="paragraph" w:styleId="Titolo">
    <w:name w:val="Title"/>
    <w:basedOn w:val="Normale"/>
    <w:link w:val="TitoloCarattere"/>
    <w:qFormat/>
    <w:rsid w:val="00B3190B"/>
    <w:pPr>
      <w:suppressAutoHyphens w:val="0"/>
      <w:overflowPunct w:val="0"/>
      <w:autoSpaceDE w:val="0"/>
      <w:autoSpaceDN w:val="0"/>
      <w:adjustRightInd w:val="0"/>
      <w:ind w:left="5664" w:firstLine="708"/>
      <w:jc w:val="center"/>
      <w:textAlignment w:val="baseline"/>
    </w:pPr>
    <w:rPr>
      <w:rFonts w:ascii="Arial" w:eastAsia="Times New Roman" w:hAnsi="Arial" w:cs="Arial"/>
      <w:b/>
      <w:bCs/>
      <w:color w:val="auto"/>
      <w:lang w:val="it-IT" w:eastAsia="it-IT" w:bidi="ar-SA"/>
    </w:rPr>
  </w:style>
  <w:style w:type="character" w:customStyle="1" w:styleId="TitoloCarattere">
    <w:name w:val="Titolo Carattere"/>
    <w:basedOn w:val="Carpredefinitoparagrafo"/>
    <w:link w:val="Titolo"/>
    <w:rsid w:val="00B3190B"/>
    <w:rPr>
      <w:rFonts w:ascii="Arial" w:hAnsi="Arial" w:cs="Arial"/>
      <w:b/>
      <w:bCs/>
      <w:sz w:val="24"/>
      <w:szCs w:val="24"/>
    </w:rPr>
  </w:style>
  <w:style w:type="paragraph" w:styleId="Testonormale">
    <w:name w:val="Plain Text"/>
    <w:basedOn w:val="Normale"/>
    <w:link w:val="TestonormaleCarattere"/>
    <w:unhideWhenUsed/>
    <w:rsid w:val="00B3190B"/>
    <w:pPr>
      <w:widowControl/>
      <w:suppressAutoHyphens w:val="0"/>
    </w:pPr>
    <w:rPr>
      <w:rFonts w:ascii="Courier New" w:eastAsia="Times New Roman" w:hAnsi="Courier New" w:cs="Courier New"/>
      <w:color w:val="auto"/>
      <w:sz w:val="20"/>
      <w:szCs w:val="20"/>
      <w:lang w:val="it-IT" w:eastAsia="it-IT" w:bidi="ar-SA"/>
    </w:rPr>
  </w:style>
  <w:style w:type="character" w:customStyle="1" w:styleId="TestonormaleCarattere">
    <w:name w:val="Testo normale Carattere"/>
    <w:basedOn w:val="Carpredefinitoparagrafo"/>
    <w:link w:val="Testonormale"/>
    <w:rsid w:val="00B3190B"/>
    <w:rPr>
      <w:rFonts w:ascii="Courier New" w:hAnsi="Courier New" w:cs="Courier New"/>
    </w:rPr>
  </w:style>
  <w:style w:type="paragraph" w:customStyle="1" w:styleId="Default">
    <w:name w:val="Default"/>
    <w:rsid w:val="00192D2A"/>
    <w:pPr>
      <w:widowControl w:val="0"/>
      <w:autoSpaceDE w:val="0"/>
      <w:autoSpaceDN w:val="0"/>
      <w:adjustRightInd w:val="0"/>
    </w:pPr>
    <w:rPr>
      <w:rFonts w:ascii="Verdana,Bold" w:hAnsi="Verdana,Bold" w:cs="Verdana,Bold"/>
      <w:color w:val="000000"/>
      <w:sz w:val="24"/>
      <w:szCs w:val="24"/>
    </w:rPr>
  </w:style>
  <w:style w:type="paragraph" w:styleId="Paragrafoelenco">
    <w:name w:val="List Paragraph"/>
    <w:basedOn w:val="Normale"/>
    <w:uiPriority w:val="34"/>
    <w:qFormat/>
    <w:rsid w:val="004673AD"/>
    <w:pPr>
      <w:ind w:left="720"/>
      <w:contextualSpacing/>
    </w:pPr>
  </w:style>
  <w:style w:type="character" w:styleId="Riferimentodelicato">
    <w:name w:val="Subtle Reference"/>
    <w:basedOn w:val="Carpredefinitoparagrafo"/>
    <w:uiPriority w:val="31"/>
    <w:qFormat/>
    <w:rsid w:val="00B95333"/>
    <w:rPr>
      <w:smallCaps/>
      <w:color w:val="C0504D" w:themeColor="accent2"/>
      <w:u w:val="single"/>
    </w:rPr>
  </w:style>
  <w:style w:type="paragraph" w:customStyle="1" w:styleId="Normale1">
    <w:name w:val="Normale1"/>
    <w:rsid w:val="00485E65"/>
    <w:pPr>
      <w:widowControl w:val="0"/>
    </w:pPr>
    <w:rPr>
      <w:rFonts w:ascii="Verdana" w:eastAsia="Verdana" w:hAnsi="Verdana" w:cs="Verdana"/>
      <w:sz w:val="22"/>
      <w:szCs w:val="22"/>
    </w:rPr>
  </w:style>
  <w:style w:type="paragraph" w:customStyle="1" w:styleId="TableParagraph">
    <w:name w:val="Table Paragraph"/>
    <w:basedOn w:val="Normale"/>
    <w:uiPriority w:val="1"/>
    <w:qFormat/>
    <w:rsid w:val="000402A9"/>
    <w:pPr>
      <w:suppressAutoHyphens w:val="0"/>
    </w:pPr>
    <w:rPr>
      <w:rFonts w:ascii="Calibri" w:eastAsia="Calibri" w:hAnsi="Calibri" w:cs="Times New Roman"/>
      <w:color w:val="auto"/>
      <w:sz w:val="22"/>
      <w:szCs w:val="22"/>
      <w:lang w:bidi="ar-SA"/>
    </w:rPr>
  </w:style>
  <w:style w:type="paragraph" w:customStyle="1" w:styleId="CM13">
    <w:name w:val="CM13"/>
    <w:basedOn w:val="Default"/>
    <w:next w:val="Default"/>
    <w:uiPriority w:val="99"/>
    <w:rsid w:val="00B87948"/>
    <w:pPr>
      <w:spacing w:after="350"/>
    </w:pPr>
    <w:rPr>
      <w:rFonts w:cs="Times New Roman"/>
      <w:color w:val="auto"/>
    </w:rPr>
  </w:style>
  <w:style w:type="paragraph" w:styleId="PreformattatoHTML">
    <w:name w:val="HTML Preformatted"/>
    <w:basedOn w:val="Normale"/>
    <w:link w:val="PreformattatoHTMLCarattere"/>
    <w:uiPriority w:val="99"/>
    <w:semiHidden/>
    <w:unhideWhenUsed/>
    <w:rsid w:val="00726E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color w:val="auto"/>
      <w:sz w:val="20"/>
      <w:szCs w:val="20"/>
      <w:lang w:val="it-IT" w:eastAsia="it-IT" w:bidi="ar-SA"/>
    </w:rPr>
  </w:style>
  <w:style w:type="character" w:customStyle="1" w:styleId="PreformattatoHTMLCarattere">
    <w:name w:val="Preformattato HTML Carattere"/>
    <w:basedOn w:val="Carpredefinitoparagrafo"/>
    <w:link w:val="PreformattatoHTML"/>
    <w:uiPriority w:val="99"/>
    <w:semiHidden/>
    <w:rsid w:val="00726EA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23813">
      <w:bodyDiv w:val="1"/>
      <w:marLeft w:val="0"/>
      <w:marRight w:val="0"/>
      <w:marTop w:val="0"/>
      <w:marBottom w:val="0"/>
      <w:divBdr>
        <w:top w:val="none" w:sz="0" w:space="0" w:color="auto"/>
        <w:left w:val="none" w:sz="0" w:space="0" w:color="auto"/>
        <w:bottom w:val="none" w:sz="0" w:space="0" w:color="auto"/>
        <w:right w:val="none" w:sz="0" w:space="0" w:color="auto"/>
      </w:divBdr>
    </w:div>
    <w:div w:id="187064455">
      <w:bodyDiv w:val="1"/>
      <w:marLeft w:val="0"/>
      <w:marRight w:val="0"/>
      <w:marTop w:val="0"/>
      <w:marBottom w:val="0"/>
      <w:divBdr>
        <w:top w:val="none" w:sz="0" w:space="0" w:color="auto"/>
        <w:left w:val="none" w:sz="0" w:space="0" w:color="auto"/>
        <w:bottom w:val="none" w:sz="0" w:space="0" w:color="auto"/>
        <w:right w:val="none" w:sz="0" w:space="0" w:color="auto"/>
      </w:divBdr>
    </w:div>
    <w:div w:id="202908191">
      <w:bodyDiv w:val="1"/>
      <w:marLeft w:val="0"/>
      <w:marRight w:val="0"/>
      <w:marTop w:val="0"/>
      <w:marBottom w:val="0"/>
      <w:divBdr>
        <w:top w:val="none" w:sz="0" w:space="0" w:color="auto"/>
        <w:left w:val="none" w:sz="0" w:space="0" w:color="auto"/>
        <w:bottom w:val="none" w:sz="0" w:space="0" w:color="auto"/>
        <w:right w:val="none" w:sz="0" w:space="0" w:color="auto"/>
      </w:divBdr>
    </w:div>
    <w:div w:id="365101853">
      <w:bodyDiv w:val="1"/>
      <w:marLeft w:val="0"/>
      <w:marRight w:val="0"/>
      <w:marTop w:val="0"/>
      <w:marBottom w:val="0"/>
      <w:divBdr>
        <w:top w:val="none" w:sz="0" w:space="0" w:color="auto"/>
        <w:left w:val="none" w:sz="0" w:space="0" w:color="auto"/>
        <w:bottom w:val="none" w:sz="0" w:space="0" w:color="auto"/>
        <w:right w:val="none" w:sz="0" w:space="0" w:color="auto"/>
      </w:divBdr>
    </w:div>
    <w:div w:id="443697762">
      <w:bodyDiv w:val="1"/>
      <w:marLeft w:val="0"/>
      <w:marRight w:val="0"/>
      <w:marTop w:val="0"/>
      <w:marBottom w:val="0"/>
      <w:divBdr>
        <w:top w:val="none" w:sz="0" w:space="0" w:color="auto"/>
        <w:left w:val="none" w:sz="0" w:space="0" w:color="auto"/>
        <w:bottom w:val="none" w:sz="0" w:space="0" w:color="auto"/>
        <w:right w:val="none" w:sz="0" w:space="0" w:color="auto"/>
      </w:divBdr>
    </w:div>
    <w:div w:id="520358575">
      <w:bodyDiv w:val="1"/>
      <w:marLeft w:val="0"/>
      <w:marRight w:val="0"/>
      <w:marTop w:val="0"/>
      <w:marBottom w:val="0"/>
      <w:divBdr>
        <w:top w:val="none" w:sz="0" w:space="0" w:color="auto"/>
        <w:left w:val="none" w:sz="0" w:space="0" w:color="auto"/>
        <w:bottom w:val="none" w:sz="0" w:space="0" w:color="auto"/>
        <w:right w:val="none" w:sz="0" w:space="0" w:color="auto"/>
      </w:divBdr>
    </w:div>
    <w:div w:id="621690214">
      <w:bodyDiv w:val="1"/>
      <w:marLeft w:val="0"/>
      <w:marRight w:val="0"/>
      <w:marTop w:val="0"/>
      <w:marBottom w:val="0"/>
      <w:divBdr>
        <w:top w:val="none" w:sz="0" w:space="0" w:color="auto"/>
        <w:left w:val="none" w:sz="0" w:space="0" w:color="auto"/>
        <w:bottom w:val="none" w:sz="0" w:space="0" w:color="auto"/>
        <w:right w:val="none" w:sz="0" w:space="0" w:color="auto"/>
      </w:divBdr>
    </w:div>
    <w:div w:id="670184003">
      <w:bodyDiv w:val="1"/>
      <w:marLeft w:val="0"/>
      <w:marRight w:val="0"/>
      <w:marTop w:val="0"/>
      <w:marBottom w:val="0"/>
      <w:divBdr>
        <w:top w:val="none" w:sz="0" w:space="0" w:color="auto"/>
        <w:left w:val="none" w:sz="0" w:space="0" w:color="auto"/>
        <w:bottom w:val="none" w:sz="0" w:space="0" w:color="auto"/>
        <w:right w:val="none" w:sz="0" w:space="0" w:color="auto"/>
      </w:divBdr>
      <w:divsChild>
        <w:div w:id="1008024931">
          <w:marLeft w:val="1440"/>
          <w:marRight w:val="0"/>
          <w:marTop w:val="86"/>
          <w:marBottom w:val="0"/>
          <w:divBdr>
            <w:top w:val="none" w:sz="0" w:space="0" w:color="auto"/>
            <w:left w:val="none" w:sz="0" w:space="0" w:color="auto"/>
            <w:bottom w:val="none" w:sz="0" w:space="0" w:color="auto"/>
            <w:right w:val="none" w:sz="0" w:space="0" w:color="auto"/>
          </w:divBdr>
        </w:div>
      </w:divsChild>
    </w:div>
    <w:div w:id="750616019">
      <w:bodyDiv w:val="1"/>
      <w:marLeft w:val="0"/>
      <w:marRight w:val="0"/>
      <w:marTop w:val="0"/>
      <w:marBottom w:val="0"/>
      <w:divBdr>
        <w:top w:val="none" w:sz="0" w:space="0" w:color="auto"/>
        <w:left w:val="none" w:sz="0" w:space="0" w:color="auto"/>
        <w:bottom w:val="none" w:sz="0" w:space="0" w:color="auto"/>
        <w:right w:val="none" w:sz="0" w:space="0" w:color="auto"/>
      </w:divBdr>
    </w:div>
    <w:div w:id="987243205">
      <w:bodyDiv w:val="1"/>
      <w:marLeft w:val="0"/>
      <w:marRight w:val="0"/>
      <w:marTop w:val="0"/>
      <w:marBottom w:val="0"/>
      <w:divBdr>
        <w:top w:val="none" w:sz="0" w:space="0" w:color="auto"/>
        <w:left w:val="none" w:sz="0" w:space="0" w:color="auto"/>
        <w:bottom w:val="none" w:sz="0" w:space="0" w:color="auto"/>
        <w:right w:val="none" w:sz="0" w:space="0" w:color="auto"/>
      </w:divBdr>
    </w:div>
    <w:div w:id="1002857358">
      <w:bodyDiv w:val="1"/>
      <w:marLeft w:val="0"/>
      <w:marRight w:val="0"/>
      <w:marTop w:val="0"/>
      <w:marBottom w:val="0"/>
      <w:divBdr>
        <w:top w:val="none" w:sz="0" w:space="0" w:color="auto"/>
        <w:left w:val="none" w:sz="0" w:space="0" w:color="auto"/>
        <w:bottom w:val="none" w:sz="0" w:space="0" w:color="auto"/>
        <w:right w:val="none" w:sz="0" w:space="0" w:color="auto"/>
      </w:divBdr>
    </w:div>
    <w:div w:id="1178957494">
      <w:bodyDiv w:val="1"/>
      <w:marLeft w:val="0"/>
      <w:marRight w:val="0"/>
      <w:marTop w:val="0"/>
      <w:marBottom w:val="0"/>
      <w:divBdr>
        <w:top w:val="none" w:sz="0" w:space="0" w:color="auto"/>
        <w:left w:val="none" w:sz="0" w:space="0" w:color="auto"/>
        <w:bottom w:val="none" w:sz="0" w:space="0" w:color="auto"/>
        <w:right w:val="none" w:sz="0" w:space="0" w:color="auto"/>
      </w:divBdr>
    </w:div>
    <w:div w:id="1367175886">
      <w:bodyDiv w:val="1"/>
      <w:marLeft w:val="0"/>
      <w:marRight w:val="0"/>
      <w:marTop w:val="0"/>
      <w:marBottom w:val="0"/>
      <w:divBdr>
        <w:top w:val="none" w:sz="0" w:space="0" w:color="auto"/>
        <w:left w:val="none" w:sz="0" w:space="0" w:color="auto"/>
        <w:bottom w:val="none" w:sz="0" w:space="0" w:color="auto"/>
        <w:right w:val="none" w:sz="0" w:space="0" w:color="auto"/>
      </w:divBdr>
    </w:div>
    <w:div w:id="1390378644">
      <w:bodyDiv w:val="1"/>
      <w:marLeft w:val="0"/>
      <w:marRight w:val="0"/>
      <w:marTop w:val="0"/>
      <w:marBottom w:val="0"/>
      <w:divBdr>
        <w:top w:val="none" w:sz="0" w:space="0" w:color="auto"/>
        <w:left w:val="none" w:sz="0" w:space="0" w:color="auto"/>
        <w:bottom w:val="none" w:sz="0" w:space="0" w:color="auto"/>
        <w:right w:val="none" w:sz="0" w:space="0" w:color="auto"/>
      </w:divBdr>
    </w:div>
    <w:div w:id="1784416670">
      <w:bodyDiv w:val="1"/>
      <w:marLeft w:val="0"/>
      <w:marRight w:val="0"/>
      <w:marTop w:val="0"/>
      <w:marBottom w:val="0"/>
      <w:divBdr>
        <w:top w:val="none" w:sz="0" w:space="0" w:color="auto"/>
        <w:left w:val="none" w:sz="0" w:space="0" w:color="auto"/>
        <w:bottom w:val="none" w:sz="0" w:space="0" w:color="auto"/>
        <w:right w:val="none" w:sz="0" w:space="0" w:color="auto"/>
      </w:divBdr>
    </w:div>
    <w:div w:id="1797603064">
      <w:bodyDiv w:val="1"/>
      <w:marLeft w:val="0"/>
      <w:marRight w:val="0"/>
      <w:marTop w:val="0"/>
      <w:marBottom w:val="0"/>
      <w:divBdr>
        <w:top w:val="none" w:sz="0" w:space="0" w:color="auto"/>
        <w:left w:val="none" w:sz="0" w:space="0" w:color="auto"/>
        <w:bottom w:val="none" w:sz="0" w:space="0" w:color="auto"/>
        <w:right w:val="none" w:sz="0" w:space="0" w:color="auto"/>
      </w:divBdr>
    </w:div>
    <w:div w:id="1839804599">
      <w:bodyDiv w:val="1"/>
      <w:marLeft w:val="0"/>
      <w:marRight w:val="0"/>
      <w:marTop w:val="0"/>
      <w:marBottom w:val="0"/>
      <w:divBdr>
        <w:top w:val="none" w:sz="0" w:space="0" w:color="auto"/>
        <w:left w:val="none" w:sz="0" w:space="0" w:color="auto"/>
        <w:bottom w:val="none" w:sz="0" w:space="0" w:color="auto"/>
        <w:right w:val="none" w:sz="0" w:space="0" w:color="auto"/>
      </w:divBdr>
    </w:div>
    <w:div w:id="195895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341CC-389E-4984-B1F2-067B051EE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2124</Words>
  <Characters>12113</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2023-10-13T13:10:00Z</dcterms:created>
  <dcterms:modified xsi:type="dcterms:W3CDTF">2023-10-13T13:37:00Z</dcterms:modified>
</cp:coreProperties>
</file>